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E6" w:rsidRDefault="00255914" w:rsidP="00255914">
      <w:pPr>
        <w:jc w:val="both"/>
        <w:rPr>
          <w:rFonts w:ascii="Times New Roman" w:hAnsi="Times New Roman" w:cs="Times New Roman"/>
          <w:sz w:val="24"/>
        </w:rPr>
      </w:pPr>
      <w:r w:rsidRPr="00255914">
        <w:rPr>
          <w:rFonts w:ascii="Times New Roman" w:hAnsi="Times New Roman" w:cs="Times New Roman"/>
          <w:sz w:val="24"/>
        </w:rPr>
        <w:t xml:space="preserve">Абдул-Баха не был пророком и никогда не утверждал, что получал прямое откровение от Бога. Но Он был Центром Завета </w:t>
      </w:r>
      <w:proofErr w:type="spellStart"/>
      <w:r w:rsidRPr="00255914">
        <w:rPr>
          <w:rFonts w:ascii="Times New Roman" w:hAnsi="Times New Roman" w:cs="Times New Roman"/>
          <w:sz w:val="24"/>
        </w:rPr>
        <w:t>Бахауллы</w:t>
      </w:r>
      <w:proofErr w:type="spellEnd"/>
      <w:r w:rsidRPr="00255914">
        <w:rPr>
          <w:rFonts w:ascii="Times New Roman" w:hAnsi="Times New Roman" w:cs="Times New Roman"/>
          <w:sz w:val="24"/>
        </w:rPr>
        <w:t xml:space="preserve"> с Его последователями и назначенным толкователем Откровения </w:t>
      </w:r>
      <w:proofErr w:type="spellStart"/>
      <w:r w:rsidRPr="00255914">
        <w:rPr>
          <w:rFonts w:ascii="Times New Roman" w:hAnsi="Times New Roman" w:cs="Times New Roman"/>
          <w:sz w:val="24"/>
        </w:rPr>
        <w:t>Бахаи</w:t>
      </w:r>
      <w:proofErr w:type="spellEnd"/>
      <w:r w:rsidRPr="00255914">
        <w:rPr>
          <w:rFonts w:ascii="Times New Roman" w:hAnsi="Times New Roman" w:cs="Times New Roman"/>
          <w:sz w:val="24"/>
        </w:rPr>
        <w:t xml:space="preserve">. Поэтому Писания и изречения Абдул-Баха разъясняют Священное Писание </w:t>
      </w:r>
      <w:proofErr w:type="spellStart"/>
      <w:r w:rsidRPr="00255914">
        <w:rPr>
          <w:rFonts w:ascii="Times New Roman" w:hAnsi="Times New Roman" w:cs="Times New Roman"/>
          <w:sz w:val="24"/>
        </w:rPr>
        <w:t>бахаи</w:t>
      </w:r>
      <w:proofErr w:type="spellEnd"/>
      <w:r w:rsidRPr="00255914">
        <w:rPr>
          <w:rFonts w:ascii="Times New Roman" w:hAnsi="Times New Roman" w:cs="Times New Roman"/>
          <w:sz w:val="24"/>
        </w:rPr>
        <w:t xml:space="preserve"> и являются его составной частью. </w:t>
      </w:r>
      <w:r w:rsidR="000514E6">
        <w:rPr>
          <w:rFonts w:ascii="Times New Roman" w:hAnsi="Times New Roman" w:cs="Times New Roman"/>
          <w:sz w:val="24"/>
        </w:rPr>
        <w:t>Т</w:t>
      </w:r>
      <w:r w:rsidRPr="00255914">
        <w:rPr>
          <w:rFonts w:ascii="Times New Roman" w:hAnsi="Times New Roman" w:cs="Times New Roman"/>
          <w:sz w:val="24"/>
        </w:rPr>
        <w:t>руды</w:t>
      </w:r>
      <w:r w:rsidR="000514E6">
        <w:rPr>
          <w:rFonts w:ascii="Times New Roman" w:hAnsi="Times New Roman" w:cs="Times New Roman"/>
          <w:sz w:val="24"/>
        </w:rPr>
        <w:t xml:space="preserve"> </w:t>
      </w:r>
      <w:r w:rsidR="000514E6" w:rsidRPr="00255914">
        <w:rPr>
          <w:rFonts w:ascii="Times New Roman" w:hAnsi="Times New Roman" w:cs="Times New Roman"/>
          <w:sz w:val="24"/>
        </w:rPr>
        <w:t>Абдул-Баха</w:t>
      </w:r>
      <w:r w:rsidRPr="00255914">
        <w:rPr>
          <w:rFonts w:ascii="Times New Roman" w:hAnsi="Times New Roman" w:cs="Times New Roman"/>
          <w:sz w:val="24"/>
        </w:rPr>
        <w:t xml:space="preserve">, собранные на данный момент в опубликованных </w:t>
      </w:r>
      <w:r w:rsidR="000514E6">
        <w:rPr>
          <w:rFonts w:ascii="Times New Roman" w:hAnsi="Times New Roman" w:cs="Times New Roman"/>
          <w:sz w:val="24"/>
        </w:rPr>
        <w:t>материалах</w:t>
      </w:r>
      <w:r w:rsidRPr="00255914">
        <w:rPr>
          <w:rFonts w:ascii="Times New Roman" w:hAnsi="Times New Roman" w:cs="Times New Roman"/>
          <w:sz w:val="24"/>
        </w:rPr>
        <w:t>, состоят из личной переписки, различных писем, изложения конкретных тем, книг, молитв, стихов, публичных выступлений и бесед.</w:t>
      </w:r>
    </w:p>
    <w:p w:rsidR="00255914" w:rsidRPr="00255914" w:rsidRDefault="00255914" w:rsidP="00255914">
      <w:pPr>
        <w:jc w:val="both"/>
        <w:rPr>
          <w:rFonts w:ascii="Times New Roman" w:hAnsi="Times New Roman" w:cs="Times New Roman"/>
          <w:sz w:val="24"/>
        </w:rPr>
      </w:pPr>
      <w:r w:rsidRPr="00255914">
        <w:rPr>
          <w:rFonts w:ascii="Times New Roman" w:hAnsi="Times New Roman" w:cs="Times New Roman"/>
          <w:sz w:val="24"/>
        </w:rPr>
        <w:t xml:space="preserve">Все, кто встречался с Ним, признавали Абдул-Баха образцом самобытного стиля и красноречия. Писания Абдул-Баха очень многочисленны и большею частью это письма к тем, кто обращался к Нему с вопросами, или к верующим. Содержание многих Его бесед и речей сохранилось, и некоторые из них опубликованы. Из тысячи паломников, посетивших Его в </w:t>
      </w:r>
      <w:proofErr w:type="spellStart"/>
      <w:r w:rsidRPr="00255914">
        <w:rPr>
          <w:rFonts w:ascii="Times New Roman" w:hAnsi="Times New Roman" w:cs="Times New Roman"/>
          <w:sz w:val="24"/>
        </w:rPr>
        <w:t>Акке</w:t>
      </w:r>
      <w:proofErr w:type="spellEnd"/>
      <w:r w:rsidRPr="00255914">
        <w:rPr>
          <w:rFonts w:ascii="Times New Roman" w:hAnsi="Times New Roman" w:cs="Times New Roman"/>
          <w:sz w:val="24"/>
        </w:rPr>
        <w:t xml:space="preserve"> и Хайфе, многие записали свои впечатления, которые также опубликованы.</w:t>
      </w:r>
    </w:p>
    <w:p w:rsidR="00255914" w:rsidRPr="00255914" w:rsidRDefault="00255914" w:rsidP="00255914">
      <w:pPr>
        <w:rPr>
          <w:rFonts w:ascii="Times New Roman" w:hAnsi="Times New Roman" w:cs="Times New Roman"/>
          <w:sz w:val="24"/>
        </w:rPr>
      </w:pPr>
      <w:r w:rsidRPr="00255914">
        <w:rPr>
          <w:rFonts w:ascii="Times New Roman" w:hAnsi="Times New Roman" w:cs="Times New Roman"/>
          <w:sz w:val="24"/>
        </w:rPr>
        <w:t>Далее несколько цитат из Писаний и речений Абдул-Баха</w:t>
      </w:r>
    </w:p>
    <w:p w:rsidR="00255914" w:rsidRPr="00255914" w:rsidRDefault="00255914" w:rsidP="00255914">
      <w:pPr>
        <w:pStyle w:val="1"/>
        <w:jc w:val="center"/>
      </w:pPr>
      <w:r w:rsidRPr="00255914">
        <w:t>СЛОВА АБДУЛ-БАХА</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Определенно и неоспоримо, что творец человека не подобен человеку, ибо не наделенное мощью существо не может создать другое существо. Творец, создатель должен обладать всеми совершенствами для того, чтобы творить. … Пребывающий в состоянии зависимости мир есть источник несовершенства: Бог же есть начало совершенства. Несовершенства зависимого мира сами уже есть доказательство совершенств Бога.</w:t>
      </w:r>
    </w:p>
    <w:p w:rsidR="00255914" w:rsidRPr="00255914" w:rsidRDefault="004651CA" w:rsidP="00255914">
      <w:pPr>
        <w:jc w:val="right"/>
        <w:rPr>
          <w:rFonts w:ascii="Times New Roman" w:hAnsi="Times New Roman" w:cs="Times New Roman"/>
        </w:rPr>
      </w:pPr>
      <w:hyperlink r:id="rId6" w:history="1">
        <w:r w:rsidR="00255914" w:rsidRPr="00255914">
          <w:rPr>
            <w:rStyle w:val="a4"/>
            <w:rFonts w:ascii="Times New Roman" w:hAnsi="Times New Roman" w:cs="Times New Roman"/>
            <w:color w:val="auto"/>
            <w:u w:val="none"/>
          </w:rPr>
          <w:t>Абдул-Баха. Ответы на некоторые вопросы</w:t>
        </w:r>
      </w:hyperlink>
      <w:r w:rsidR="00255914" w:rsidRPr="00255914">
        <w:rPr>
          <w:rFonts w:ascii="Times New Roman" w:hAnsi="Times New Roman" w:cs="Times New Roman"/>
        </w:rPr>
        <w:t>.</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Высочайшее положение, высшая сфера, благороднейшее и возвышенное место среди творения, видимого или невидимого, альфа и омега, принадлежат Пророкам Божиим, невзирая на то, что большей частью они не обладали, казалось, ничем, кроме своей нищеты.</w:t>
      </w:r>
    </w:p>
    <w:p w:rsidR="00255914" w:rsidRPr="00255914" w:rsidRDefault="004651CA" w:rsidP="00255914">
      <w:pPr>
        <w:jc w:val="right"/>
        <w:rPr>
          <w:rStyle w:val="a4"/>
          <w:color w:val="auto"/>
          <w:u w:val="none"/>
        </w:rPr>
      </w:pPr>
      <w:hyperlink r:id="rId7" w:history="1">
        <w:r w:rsidR="00255914" w:rsidRPr="00255914">
          <w:rPr>
            <w:rStyle w:val="a4"/>
            <w:rFonts w:ascii="Times New Roman" w:hAnsi="Times New Roman" w:cs="Times New Roman"/>
            <w:color w:val="auto"/>
            <w:u w:val="none"/>
          </w:rPr>
          <w:t>Абдул-Баха. Секрет Божественной цивилизации</w:t>
        </w:r>
      </w:hyperlink>
      <w:r w:rsidR="00255914" w:rsidRPr="00255914">
        <w:rPr>
          <w:rStyle w:val="a4"/>
          <w:color w:val="auto"/>
          <w:u w:val="none"/>
        </w:rPr>
        <w:t>.</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 xml:space="preserve">Небесные </w:t>
      </w:r>
      <w:proofErr w:type="spellStart"/>
      <w:r w:rsidRPr="00255914">
        <w:rPr>
          <w:rFonts w:ascii="Times New Roman" w:hAnsi="Times New Roman" w:cs="Times New Roman"/>
          <w:sz w:val="32"/>
        </w:rPr>
        <w:t>Явители</w:t>
      </w:r>
      <w:proofErr w:type="spellEnd"/>
      <w:r w:rsidRPr="00255914">
        <w:rPr>
          <w:rFonts w:ascii="Times New Roman" w:hAnsi="Times New Roman" w:cs="Times New Roman"/>
          <w:sz w:val="32"/>
        </w:rPr>
        <w:t xml:space="preserve"> Бога являются носителями всеобщих и всеобъемлющих идей. Их труд — это труд на благо жизни каждого, их служение — это служение делу всеобщего просвещения. Их цели ничем не ограничены, напротив — они всесторонни и всеобъемлющи.</w:t>
      </w:r>
    </w:p>
    <w:p w:rsidR="00255914" w:rsidRPr="00255914" w:rsidRDefault="004651CA" w:rsidP="00255914">
      <w:pPr>
        <w:jc w:val="right"/>
        <w:rPr>
          <w:rStyle w:val="a4"/>
          <w:rFonts w:ascii="Times New Roman" w:hAnsi="Times New Roman" w:cs="Times New Roman"/>
          <w:color w:val="auto"/>
          <w:u w:val="none"/>
        </w:rPr>
      </w:pPr>
      <w:hyperlink r:id="rId8" w:history="1">
        <w:r w:rsidR="00255914" w:rsidRPr="00255914">
          <w:rPr>
            <w:rStyle w:val="a4"/>
            <w:rFonts w:ascii="Times New Roman" w:hAnsi="Times New Roman" w:cs="Times New Roman"/>
            <w:color w:val="auto"/>
            <w:u w:val="none"/>
          </w:rPr>
          <w:t>Избранное из Писаний Абдул-Баха</w:t>
        </w:r>
      </w:hyperlink>
      <w:r w:rsidR="00255914" w:rsidRPr="00255914">
        <w:rPr>
          <w:rStyle w:val="a4"/>
          <w:rFonts w:ascii="Times New Roman" w:hAnsi="Times New Roman" w:cs="Times New Roman"/>
          <w:color w:val="auto"/>
          <w:u w:val="none"/>
        </w:rPr>
        <w:t>, п. 34</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lastRenderedPageBreak/>
        <w:t>Ныне настала новая эпоха, и мир сотворенный рождается заново. Человечество обрело новую жизнь. Осень миновала и пришла животворящая весна. Всякая вещь ныне обновляется. Возрождаются искусства и ремесла, совершенствуются науки, сделано множество открытий и изобретений; даже одежда и принадлежности людей — и даже оружие — все претерпело коренное изменение. Пересмотрены прежние законы и полномочия правительств. Обновление есть требование эпохи.</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И все эти перемены вызваны свежим притоком дивных благодеяний и милостей Господа Царствия Небесного, они — источник обновления мира. И потому благо в том, чтобы отбросить старый образ мышления и сознательно принять новые принципы, ибо в них — свет нашего времени и самый дух сей эпохи.</w:t>
      </w:r>
    </w:p>
    <w:p w:rsidR="00255914" w:rsidRPr="00255914" w:rsidRDefault="004651CA" w:rsidP="00255914">
      <w:pPr>
        <w:jc w:val="right"/>
        <w:rPr>
          <w:rStyle w:val="a4"/>
          <w:rFonts w:ascii="Times New Roman" w:hAnsi="Times New Roman" w:cs="Times New Roman"/>
          <w:color w:val="auto"/>
          <w:u w:val="none"/>
        </w:rPr>
      </w:pPr>
      <w:hyperlink r:id="rId9" w:history="1">
        <w:r w:rsidR="00255914" w:rsidRPr="00255914">
          <w:rPr>
            <w:rStyle w:val="a4"/>
            <w:rFonts w:ascii="Times New Roman" w:hAnsi="Times New Roman" w:cs="Times New Roman"/>
            <w:color w:val="auto"/>
            <w:u w:val="none"/>
          </w:rPr>
          <w:t>Избранное из Писаний Абдул-Баха</w:t>
        </w:r>
      </w:hyperlink>
      <w:r w:rsidR="00255914" w:rsidRPr="00255914">
        <w:rPr>
          <w:rStyle w:val="a4"/>
          <w:rFonts w:ascii="Times New Roman" w:hAnsi="Times New Roman" w:cs="Times New Roman"/>
          <w:color w:val="auto"/>
          <w:u w:val="none"/>
        </w:rPr>
        <w:t>, п. 205</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Сущность человека — его мысли, а не его физическое тело. Сила мысли и животная сила — сотрудники. Человек, хотя и принадлежит к животному миру, тем не менее, наделен силой мышления, и это возвышает его над всеми другими созданиями.</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Если мысль человека постоянно устремляется к духовным предметам, он вступает на путь святости; тот же, чьи помыслы не воспаряют, а устремляются вниз, сосредотачиваясь на вещах этого мира, становится существом все более и более материальным, достигая в конце концов состояния, немногим отличающегося от животного. …</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Некоторые мужчины и женщины довольствуются благородством своих мыслей, но без претворения в жизнь эти мысли бесплодны</w:t>
      </w:r>
      <w:r w:rsidR="000514E6">
        <w:rPr>
          <w:rFonts w:ascii="Times New Roman" w:hAnsi="Times New Roman" w:cs="Times New Roman"/>
          <w:sz w:val="32"/>
        </w:rPr>
        <w:t> </w:t>
      </w:r>
      <w:r w:rsidRPr="00255914">
        <w:rPr>
          <w:rFonts w:ascii="Times New Roman" w:hAnsi="Times New Roman" w:cs="Times New Roman"/>
          <w:sz w:val="32"/>
        </w:rPr>
        <w:t>— сила мысли зависит от ее претворения в дела.</w:t>
      </w:r>
    </w:p>
    <w:p w:rsidR="00255914" w:rsidRPr="00255914" w:rsidRDefault="004651CA" w:rsidP="00255914">
      <w:pPr>
        <w:jc w:val="right"/>
        <w:rPr>
          <w:rStyle w:val="a4"/>
          <w:color w:val="auto"/>
          <w:u w:val="none"/>
        </w:rPr>
      </w:pPr>
      <w:hyperlink r:id="rId10" w:history="1">
        <w:r w:rsidR="00255914" w:rsidRPr="00255914">
          <w:rPr>
            <w:rStyle w:val="a4"/>
            <w:rFonts w:ascii="Times New Roman" w:hAnsi="Times New Roman" w:cs="Times New Roman"/>
            <w:color w:val="auto"/>
            <w:u w:val="none"/>
          </w:rPr>
          <w:t>Абдул-Баха. Парижские беседы</w:t>
        </w:r>
      </w:hyperlink>
      <w:r w:rsidR="00255914" w:rsidRPr="00255914">
        <w:rPr>
          <w:rStyle w:val="a4"/>
          <w:color w:val="auto"/>
          <w:u w:val="none"/>
        </w:rPr>
        <w:t>.</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Любовь есть величайший закон, что правит в сем могучем небесном круговращении, дивная власть, что связывает воедино все частицы сего вещного мира, высшая притягательная сила, что определяет движения сфер в горних царствах.</w:t>
      </w:r>
    </w:p>
    <w:p w:rsidR="00255914" w:rsidRPr="00255914" w:rsidRDefault="004651CA" w:rsidP="00255914">
      <w:pPr>
        <w:jc w:val="right"/>
        <w:rPr>
          <w:rStyle w:val="a4"/>
          <w:rFonts w:ascii="Times New Roman" w:hAnsi="Times New Roman" w:cs="Times New Roman"/>
          <w:color w:val="auto"/>
          <w:u w:val="none"/>
        </w:rPr>
      </w:pPr>
      <w:hyperlink r:id="rId11" w:history="1">
        <w:r w:rsidR="00255914" w:rsidRPr="00255914">
          <w:rPr>
            <w:rStyle w:val="a4"/>
            <w:rFonts w:ascii="Times New Roman" w:hAnsi="Times New Roman" w:cs="Times New Roman"/>
            <w:color w:val="auto"/>
            <w:u w:val="none"/>
          </w:rPr>
          <w:t>Избранное из Писаний Абдул-Баха</w:t>
        </w:r>
      </w:hyperlink>
      <w:r w:rsidR="00255914" w:rsidRPr="00255914">
        <w:rPr>
          <w:rStyle w:val="a4"/>
          <w:rFonts w:ascii="Times New Roman" w:hAnsi="Times New Roman" w:cs="Times New Roman"/>
          <w:color w:val="auto"/>
          <w:u w:val="none"/>
        </w:rPr>
        <w:t>, п. 12</w:t>
      </w:r>
    </w:p>
    <w:p w:rsidR="00255914" w:rsidRPr="00255914" w:rsidRDefault="00255914" w:rsidP="00255914">
      <w:pPr>
        <w:rPr>
          <w:rFonts w:ascii="Times New Roman" w:hAnsi="Times New Roman" w:cs="Times New Roman"/>
          <w:sz w:val="32"/>
        </w:rPr>
      </w:pPr>
      <w:proofErr w:type="spellStart"/>
      <w:r w:rsidRPr="00255914">
        <w:rPr>
          <w:rFonts w:ascii="Times New Roman" w:hAnsi="Times New Roman" w:cs="Times New Roman"/>
          <w:sz w:val="32"/>
        </w:rPr>
        <w:lastRenderedPageBreak/>
        <w:t>Бахаулла</w:t>
      </w:r>
      <w:proofErr w:type="spellEnd"/>
      <w:r w:rsidRPr="00255914">
        <w:rPr>
          <w:rFonts w:ascii="Times New Roman" w:hAnsi="Times New Roman" w:cs="Times New Roman"/>
          <w:sz w:val="32"/>
        </w:rPr>
        <w:t xml:space="preserve"> начертал круг единства. Он создал план объединения народов, чтобы собрать их всех под сенью шатра всемирного единства. Таково действие Божественной Благодати, и все мы должны сердцем и душой стремиться осуществлять это единство среди нас, и по мере прилагаемых усилий в нас будет вливаться новая сила.</w:t>
      </w:r>
    </w:p>
    <w:p w:rsidR="00255914" w:rsidRPr="00255914" w:rsidRDefault="004651CA" w:rsidP="00255914">
      <w:pPr>
        <w:jc w:val="right"/>
        <w:rPr>
          <w:rStyle w:val="a4"/>
          <w:color w:val="auto"/>
          <w:u w:val="none"/>
        </w:rPr>
      </w:pPr>
      <w:hyperlink r:id="rId12" w:history="1">
        <w:r w:rsidR="00255914" w:rsidRPr="00255914">
          <w:rPr>
            <w:rStyle w:val="a4"/>
            <w:rFonts w:ascii="Times New Roman" w:hAnsi="Times New Roman" w:cs="Times New Roman"/>
            <w:color w:val="auto"/>
            <w:u w:val="none"/>
          </w:rPr>
          <w:t>Абдул-Баха. Парижские беседы</w:t>
        </w:r>
      </w:hyperlink>
      <w:r w:rsidR="00255914" w:rsidRPr="00255914">
        <w:rPr>
          <w:rStyle w:val="a4"/>
          <w:color w:val="auto"/>
          <w:u w:val="none"/>
        </w:rPr>
        <w:t>.</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Искренность — краеугольный камень веры. Это значит, что верующий человек должен презреть свои личные желания и стремиться любым способом, от всего сердца служить общественным интересам; а кроме как через истинную религиозную веру человек не в силах отказаться от корыстных выгод и пожертвовать собственным благом во имя общественного.</w:t>
      </w:r>
    </w:p>
    <w:p w:rsidR="00255914" w:rsidRPr="00255914" w:rsidRDefault="004651CA" w:rsidP="00255914">
      <w:pPr>
        <w:jc w:val="right"/>
        <w:rPr>
          <w:rStyle w:val="a4"/>
          <w:color w:val="auto"/>
          <w:u w:val="none"/>
        </w:rPr>
      </w:pPr>
      <w:hyperlink r:id="rId13" w:history="1">
        <w:r w:rsidR="00255914" w:rsidRPr="00255914">
          <w:rPr>
            <w:rStyle w:val="a4"/>
            <w:rFonts w:ascii="Times New Roman" w:hAnsi="Times New Roman" w:cs="Times New Roman"/>
            <w:color w:val="auto"/>
            <w:u w:val="none"/>
          </w:rPr>
          <w:t>Абдул-Баха. Секрет Божественной цивилизации</w:t>
        </w:r>
      </w:hyperlink>
      <w:r w:rsidR="00255914" w:rsidRPr="00255914">
        <w:rPr>
          <w:rStyle w:val="a4"/>
          <w:color w:val="auto"/>
          <w:u w:val="none"/>
        </w:rPr>
        <w:t>.</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Образование и воспитание детей названы среди наиболее достойных деяний человеческих, и осеняет их милость и благоволение Всевышнего, ибо воспитание — незаменимая основа человеческого совершенства, ибо открывает путь к вершинам непреходящей славы.</w:t>
      </w:r>
    </w:p>
    <w:p w:rsidR="00255914" w:rsidRPr="00255914" w:rsidRDefault="004651CA" w:rsidP="00255914">
      <w:pPr>
        <w:jc w:val="right"/>
        <w:rPr>
          <w:rStyle w:val="a4"/>
          <w:rFonts w:ascii="Times New Roman" w:hAnsi="Times New Roman" w:cs="Times New Roman"/>
          <w:color w:val="auto"/>
          <w:u w:val="none"/>
        </w:rPr>
      </w:pPr>
      <w:hyperlink r:id="rId14" w:history="1">
        <w:r w:rsidR="00255914" w:rsidRPr="00255914">
          <w:rPr>
            <w:rStyle w:val="a4"/>
            <w:rFonts w:ascii="Times New Roman" w:hAnsi="Times New Roman" w:cs="Times New Roman"/>
            <w:color w:val="auto"/>
            <w:u w:val="none"/>
          </w:rPr>
          <w:t>Избранное из Писаний Абдул-Баха</w:t>
        </w:r>
      </w:hyperlink>
      <w:r w:rsidR="00255914" w:rsidRPr="00255914">
        <w:rPr>
          <w:rStyle w:val="a4"/>
          <w:rFonts w:ascii="Times New Roman" w:hAnsi="Times New Roman" w:cs="Times New Roman"/>
          <w:color w:val="auto"/>
          <w:u w:val="none"/>
        </w:rPr>
        <w:t>, п. 103</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Сегодня наиважнейшая задача — совершенствование характеров, исправление нравов, изменение образа жизни. Возлюбленным Господа надлежит возвыситься среди народов, явив такие добродетели и такие деяния, благодаря которым сладостные ветры, реющие в садах святости, овеют благоуханием всю землю и пробудят мертвых к жизни. Настал День, когда Бог явил Себя, и бесчисленные огни воссияли из царства невидимого, дабы просветлился дух и улучшился нрав всех обитателей земли, дабы избранные благословенные души, освободившись от власти мира животного, восстали в облачении таких добродетелей, кои суть украшение сущности человека</w:t>
      </w:r>
      <w:r w:rsidR="004277B2">
        <w:rPr>
          <w:rFonts w:ascii="Times New Roman" w:hAnsi="Times New Roman" w:cs="Times New Roman"/>
          <w:sz w:val="32"/>
        </w:rPr>
        <w:t>.</w:t>
      </w:r>
    </w:p>
    <w:p w:rsidR="00255914" w:rsidRPr="00255914" w:rsidRDefault="004651CA" w:rsidP="00255914">
      <w:pPr>
        <w:jc w:val="right"/>
        <w:rPr>
          <w:rStyle w:val="a4"/>
          <w:rFonts w:ascii="Times New Roman" w:hAnsi="Times New Roman" w:cs="Times New Roman"/>
          <w:color w:val="auto"/>
          <w:u w:val="none"/>
        </w:rPr>
      </w:pPr>
      <w:hyperlink r:id="rId15" w:history="1">
        <w:r w:rsidR="00255914" w:rsidRPr="00255914">
          <w:rPr>
            <w:rStyle w:val="a4"/>
            <w:rFonts w:ascii="Times New Roman" w:hAnsi="Times New Roman" w:cs="Times New Roman"/>
            <w:color w:val="auto"/>
            <w:u w:val="none"/>
          </w:rPr>
          <w:t>Избранное из Писаний Абдул-Баха</w:t>
        </w:r>
      </w:hyperlink>
      <w:r w:rsidR="00255914" w:rsidRPr="00255914">
        <w:rPr>
          <w:rStyle w:val="a4"/>
          <w:rFonts w:ascii="Times New Roman" w:hAnsi="Times New Roman" w:cs="Times New Roman"/>
          <w:color w:val="auto"/>
          <w:u w:val="none"/>
        </w:rPr>
        <w:t>, п. 2</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lastRenderedPageBreak/>
        <w:t>Истинная цивилизация развернет свое знамя в самом сердце мира, когда несколько выдающихся и благородных монархов — блистательных примеров для подражания в набожности и решимости, обладающих твердым характером и прозорливостью, — поднимутся на то, чтобы утвердить Дело всеобщего мира ради блага и счастья человечества. Они должны вынести вопрос дела мира на общее обсуждение и стремиться всеми средствами, находящимися в их власти, учредить Союз народов мира. Они должны заключить договор и соглашение, положения которых будут обоснованными, нерушимыми и четкими. Они должны провозгласить его перед всем миром и получить на него одобрение всего рода человеческого. Все обитатели земли должны считать этот величайший и благородный договор — подлинный источник мира и благосостояния всех народов — священным.</w:t>
      </w:r>
    </w:p>
    <w:p w:rsidR="00255914" w:rsidRPr="00255914" w:rsidRDefault="004651CA" w:rsidP="00255914">
      <w:pPr>
        <w:jc w:val="right"/>
        <w:rPr>
          <w:rStyle w:val="a4"/>
          <w:color w:val="auto"/>
          <w:u w:val="none"/>
        </w:rPr>
      </w:pPr>
      <w:hyperlink r:id="rId16" w:history="1">
        <w:r w:rsidR="00255914" w:rsidRPr="00255914">
          <w:rPr>
            <w:rStyle w:val="a4"/>
            <w:rFonts w:ascii="Times New Roman" w:hAnsi="Times New Roman" w:cs="Times New Roman"/>
            <w:color w:val="auto"/>
            <w:u w:val="none"/>
          </w:rPr>
          <w:t>Абдул-Баха. Секрет Божественной цивилизации</w:t>
        </w:r>
      </w:hyperlink>
      <w:r w:rsidR="00255914" w:rsidRPr="00255914">
        <w:rPr>
          <w:rStyle w:val="a4"/>
          <w:color w:val="auto"/>
          <w:u w:val="none"/>
        </w:rPr>
        <w:t>.</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 xml:space="preserve">Когда возникает мысль о войне, противопоставьте ей мысль о мире, имеющую </w:t>
      </w:r>
      <w:proofErr w:type="spellStart"/>
      <w:r w:rsidRPr="00255914">
        <w:rPr>
          <w:rFonts w:ascii="Times New Roman" w:hAnsi="Times New Roman" w:cs="Times New Roman"/>
          <w:sz w:val="32"/>
        </w:rPr>
        <w:t>бо́льшую</w:t>
      </w:r>
      <w:proofErr w:type="spellEnd"/>
      <w:r w:rsidRPr="00255914">
        <w:rPr>
          <w:rFonts w:ascii="Times New Roman" w:hAnsi="Times New Roman" w:cs="Times New Roman"/>
          <w:sz w:val="32"/>
        </w:rPr>
        <w:t xml:space="preserve"> силу. Мысль о ненависти должна быть разрушена более могущественной мыслью о любви</w:t>
      </w:r>
      <w:r w:rsidR="004277B2">
        <w:rPr>
          <w:rFonts w:ascii="Times New Roman" w:hAnsi="Times New Roman" w:cs="Times New Roman"/>
          <w:sz w:val="32"/>
        </w:rPr>
        <w:t>.</w:t>
      </w:r>
    </w:p>
    <w:p w:rsidR="00255914" w:rsidRPr="00255914" w:rsidRDefault="004651CA" w:rsidP="00255914">
      <w:pPr>
        <w:jc w:val="right"/>
        <w:rPr>
          <w:rStyle w:val="a4"/>
          <w:color w:val="auto"/>
          <w:u w:val="none"/>
        </w:rPr>
      </w:pPr>
      <w:hyperlink r:id="rId17" w:history="1">
        <w:r w:rsidR="00255914" w:rsidRPr="00255914">
          <w:rPr>
            <w:rStyle w:val="a4"/>
            <w:rFonts w:ascii="Times New Roman" w:hAnsi="Times New Roman" w:cs="Times New Roman"/>
            <w:color w:val="auto"/>
            <w:u w:val="none"/>
          </w:rPr>
          <w:t>Абдул-Баха. Парижские беседы</w:t>
        </w:r>
      </w:hyperlink>
      <w:r w:rsidR="00255914" w:rsidRPr="00255914">
        <w:rPr>
          <w:rStyle w:val="a4"/>
          <w:color w:val="auto"/>
          <w:u w:val="none"/>
        </w:rPr>
        <w:t>.</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 xml:space="preserve">О вы, возлюбленные Господа! В сем священном </w:t>
      </w:r>
      <w:proofErr w:type="spellStart"/>
      <w:r w:rsidRPr="00255914">
        <w:rPr>
          <w:rFonts w:ascii="Times New Roman" w:hAnsi="Times New Roman" w:cs="Times New Roman"/>
          <w:sz w:val="32"/>
        </w:rPr>
        <w:t>Законоцарствии</w:t>
      </w:r>
      <w:proofErr w:type="spellEnd"/>
      <w:r w:rsidRPr="00255914">
        <w:rPr>
          <w:rFonts w:ascii="Times New Roman" w:hAnsi="Times New Roman" w:cs="Times New Roman"/>
          <w:sz w:val="32"/>
        </w:rPr>
        <w:t xml:space="preserve"> распри и раздоры никоим образом не допустимы. Всякий посягатель лишает себя милости Божьей.</w:t>
      </w:r>
    </w:p>
    <w:p w:rsidR="00255914" w:rsidRPr="00255914" w:rsidRDefault="00255914" w:rsidP="00255914">
      <w:pPr>
        <w:jc w:val="right"/>
        <w:rPr>
          <w:rStyle w:val="a4"/>
          <w:rFonts w:ascii="Times New Roman" w:hAnsi="Times New Roman" w:cs="Times New Roman"/>
          <w:color w:val="auto"/>
          <w:u w:val="none"/>
        </w:rPr>
      </w:pPr>
      <w:r w:rsidRPr="00255914">
        <w:rPr>
          <w:rStyle w:val="a4"/>
          <w:rFonts w:ascii="Times New Roman" w:hAnsi="Times New Roman" w:cs="Times New Roman"/>
          <w:color w:val="auto"/>
          <w:u w:val="none"/>
        </w:rPr>
        <w:t>Воля и Завещание Абдул-Баха</w:t>
      </w:r>
    </w:p>
    <w:p w:rsidR="00255914" w:rsidRPr="00255914" w:rsidRDefault="00255914" w:rsidP="00255914">
      <w:pPr>
        <w:rPr>
          <w:rFonts w:ascii="Times New Roman" w:hAnsi="Times New Roman" w:cs="Times New Roman"/>
          <w:sz w:val="32"/>
        </w:rPr>
      </w:pPr>
      <w:r w:rsidRPr="00255914">
        <w:rPr>
          <w:rFonts w:ascii="Times New Roman" w:hAnsi="Times New Roman" w:cs="Times New Roman"/>
          <w:sz w:val="32"/>
        </w:rPr>
        <w:t>Если вы от всего сердца желаете крепить дружбу между всеми народами на земле, убеждения ваши, без сомнения, будут быстро распространяться, охватывая все большее число людей, пока не достигнут самых отдаленных уголков земного шара</w:t>
      </w:r>
      <w:r w:rsidR="004277B2">
        <w:rPr>
          <w:rFonts w:ascii="Times New Roman" w:hAnsi="Times New Roman" w:cs="Times New Roman"/>
          <w:sz w:val="32"/>
        </w:rPr>
        <w:t>.</w:t>
      </w:r>
      <w:bookmarkStart w:id="0" w:name="_GoBack"/>
      <w:bookmarkEnd w:id="0"/>
    </w:p>
    <w:p w:rsidR="00255914" w:rsidRPr="00255914" w:rsidRDefault="004651CA" w:rsidP="00255914">
      <w:pPr>
        <w:jc w:val="right"/>
        <w:rPr>
          <w:rStyle w:val="a4"/>
          <w:color w:val="auto"/>
          <w:u w:val="none"/>
        </w:rPr>
      </w:pPr>
      <w:hyperlink r:id="rId18" w:history="1">
        <w:r w:rsidR="00255914" w:rsidRPr="00255914">
          <w:rPr>
            <w:rStyle w:val="a4"/>
            <w:rFonts w:ascii="Times New Roman" w:hAnsi="Times New Roman" w:cs="Times New Roman"/>
            <w:color w:val="auto"/>
            <w:u w:val="none"/>
          </w:rPr>
          <w:t>Абдул-Баха. Парижские беседы</w:t>
        </w:r>
      </w:hyperlink>
      <w:r w:rsidR="00255914" w:rsidRPr="00255914">
        <w:rPr>
          <w:rStyle w:val="a4"/>
          <w:color w:val="auto"/>
          <w:u w:val="none"/>
        </w:rPr>
        <w:t>.</w:t>
      </w:r>
    </w:p>
    <w:p w:rsidR="007A3068" w:rsidRPr="00255914" w:rsidRDefault="007A3068" w:rsidP="00255914">
      <w:pPr>
        <w:rPr>
          <w:rFonts w:ascii="Times New Roman" w:hAnsi="Times New Roman" w:cs="Times New Roman"/>
          <w:sz w:val="32"/>
        </w:rPr>
      </w:pPr>
    </w:p>
    <w:sectPr w:rsidR="007A3068" w:rsidRPr="00255914" w:rsidSect="00255914">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CA" w:rsidRDefault="004651CA" w:rsidP="008A68A4">
      <w:pPr>
        <w:spacing w:after="0" w:line="240" w:lineRule="auto"/>
      </w:pPr>
      <w:r>
        <w:separator/>
      </w:r>
    </w:p>
  </w:endnote>
  <w:endnote w:type="continuationSeparator" w:id="0">
    <w:p w:rsidR="004651CA" w:rsidRDefault="004651CA" w:rsidP="008A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A4" w:rsidRDefault="008A68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A4" w:rsidRDefault="008A68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A4" w:rsidRDefault="008A6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CA" w:rsidRDefault="004651CA" w:rsidP="008A68A4">
      <w:pPr>
        <w:spacing w:after="0" w:line="240" w:lineRule="auto"/>
      </w:pPr>
      <w:r>
        <w:separator/>
      </w:r>
    </w:p>
  </w:footnote>
  <w:footnote w:type="continuationSeparator" w:id="0">
    <w:p w:rsidR="004651CA" w:rsidRDefault="004651CA" w:rsidP="008A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A4" w:rsidRDefault="008A68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A4" w:rsidRDefault="008A68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A4" w:rsidRDefault="008A68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91"/>
    <w:rsid w:val="000514E6"/>
    <w:rsid w:val="00061CE1"/>
    <w:rsid w:val="00137291"/>
    <w:rsid w:val="00255914"/>
    <w:rsid w:val="002D3178"/>
    <w:rsid w:val="003E0629"/>
    <w:rsid w:val="004277B2"/>
    <w:rsid w:val="004651CA"/>
    <w:rsid w:val="00722325"/>
    <w:rsid w:val="00774741"/>
    <w:rsid w:val="007A3068"/>
    <w:rsid w:val="007A537F"/>
    <w:rsid w:val="00816CE4"/>
    <w:rsid w:val="008A68A4"/>
    <w:rsid w:val="008F7476"/>
    <w:rsid w:val="00A04FC7"/>
    <w:rsid w:val="00C953EC"/>
    <w:rsid w:val="00D3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7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3068"/>
    <w:rPr>
      <w:color w:val="0000FF"/>
      <w:u w:val="single"/>
    </w:rPr>
  </w:style>
  <w:style w:type="character" w:customStyle="1" w:styleId="10">
    <w:name w:val="Заголовок 1 Знак"/>
    <w:basedOn w:val="a0"/>
    <w:link w:val="1"/>
    <w:uiPriority w:val="9"/>
    <w:rsid w:val="00255914"/>
    <w:rPr>
      <w:rFonts w:ascii="Times New Roman" w:eastAsia="Times New Roman" w:hAnsi="Times New Roman" w:cs="Times New Roman"/>
      <w:b/>
      <w:bCs/>
      <w:kern w:val="36"/>
      <w:sz w:val="48"/>
      <w:szCs w:val="48"/>
      <w:lang w:eastAsia="ru-RU"/>
    </w:rPr>
  </w:style>
  <w:style w:type="paragraph" w:customStyle="1" w:styleId="s5graybox">
    <w:name w:val="s5_graybox"/>
    <w:basedOn w:val="a"/>
    <w:rsid w:val="00255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68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8A4"/>
  </w:style>
  <w:style w:type="paragraph" w:styleId="a7">
    <w:name w:val="footer"/>
    <w:basedOn w:val="a"/>
    <w:link w:val="a8"/>
    <w:uiPriority w:val="99"/>
    <w:unhideWhenUsed/>
    <w:rsid w:val="008A68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751">
      <w:bodyDiv w:val="1"/>
      <w:marLeft w:val="0"/>
      <w:marRight w:val="0"/>
      <w:marTop w:val="0"/>
      <w:marBottom w:val="0"/>
      <w:divBdr>
        <w:top w:val="none" w:sz="0" w:space="0" w:color="auto"/>
        <w:left w:val="none" w:sz="0" w:space="0" w:color="auto"/>
        <w:bottom w:val="none" w:sz="0" w:space="0" w:color="auto"/>
        <w:right w:val="none" w:sz="0" w:space="0" w:color="auto"/>
      </w:divBdr>
    </w:div>
    <w:div w:id="816997461">
      <w:bodyDiv w:val="1"/>
      <w:marLeft w:val="0"/>
      <w:marRight w:val="0"/>
      <w:marTop w:val="0"/>
      <w:marBottom w:val="0"/>
      <w:divBdr>
        <w:top w:val="none" w:sz="0" w:space="0" w:color="auto"/>
        <w:left w:val="none" w:sz="0" w:space="0" w:color="auto"/>
        <w:bottom w:val="none" w:sz="0" w:space="0" w:color="auto"/>
        <w:right w:val="none" w:sz="0" w:space="0" w:color="auto"/>
      </w:divBdr>
    </w:div>
    <w:div w:id="934484030">
      <w:bodyDiv w:val="1"/>
      <w:marLeft w:val="0"/>
      <w:marRight w:val="0"/>
      <w:marTop w:val="0"/>
      <w:marBottom w:val="0"/>
      <w:divBdr>
        <w:top w:val="none" w:sz="0" w:space="0" w:color="auto"/>
        <w:left w:val="none" w:sz="0" w:space="0" w:color="auto"/>
        <w:bottom w:val="none" w:sz="0" w:space="0" w:color="auto"/>
        <w:right w:val="none" w:sz="0" w:space="0" w:color="auto"/>
      </w:divBdr>
      <w:divsChild>
        <w:div w:id="1676496627">
          <w:blockQuote w:val="1"/>
          <w:marLeft w:val="0"/>
          <w:marRight w:val="0"/>
          <w:marTop w:val="225"/>
          <w:marBottom w:val="225"/>
          <w:divBdr>
            <w:top w:val="none" w:sz="0" w:space="0" w:color="auto"/>
            <w:left w:val="none" w:sz="0" w:space="0" w:color="auto"/>
            <w:bottom w:val="none" w:sz="0" w:space="0" w:color="auto"/>
            <w:right w:val="none" w:sz="0" w:space="0" w:color="auto"/>
          </w:divBdr>
        </w:div>
        <w:div w:id="1622766694">
          <w:blockQuote w:val="1"/>
          <w:marLeft w:val="0"/>
          <w:marRight w:val="0"/>
          <w:marTop w:val="225"/>
          <w:marBottom w:val="225"/>
          <w:divBdr>
            <w:top w:val="none" w:sz="0" w:space="0" w:color="auto"/>
            <w:left w:val="none" w:sz="0" w:space="0" w:color="auto"/>
            <w:bottom w:val="none" w:sz="0" w:space="0" w:color="auto"/>
            <w:right w:val="none" w:sz="0" w:space="0" w:color="auto"/>
          </w:divBdr>
        </w:div>
        <w:div w:id="620234749">
          <w:blockQuote w:val="1"/>
          <w:marLeft w:val="0"/>
          <w:marRight w:val="0"/>
          <w:marTop w:val="225"/>
          <w:marBottom w:val="225"/>
          <w:divBdr>
            <w:top w:val="none" w:sz="0" w:space="0" w:color="auto"/>
            <w:left w:val="none" w:sz="0" w:space="0" w:color="auto"/>
            <w:bottom w:val="none" w:sz="0" w:space="0" w:color="auto"/>
            <w:right w:val="none" w:sz="0" w:space="0" w:color="auto"/>
          </w:divBdr>
        </w:div>
        <w:div w:id="2094012707">
          <w:blockQuote w:val="1"/>
          <w:marLeft w:val="0"/>
          <w:marRight w:val="0"/>
          <w:marTop w:val="225"/>
          <w:marBottom w:val="225"/>
          <w:divBdr>
            <w:top w:val="none" w:sz="0" w:space="0" w:color="auto"/>
            <w:left w:val="none" w:sz="0" w:space="0" w:color="auto"/>
            <w:bottom w:val="none" w:sz="0" w:space="0" w:color="auto"/>
            <w:right w:val="none" w:sz="0" w:space="0" w:color="auto"/>
          </w:divBdr>
        </w:div>
        <w:div w:id="1468351143">
          <w:blockQuote w:val="1"/>
          <w:marLeft w:val="0"/>
          <w:marRight w:val="0"/>
          <w:marTop w:val="225"/>
          <w:marBottom w:val="225"/>
          <w:divBdr>
            <w:top w:val="none" w:sz="0" w:space="0" w:color="auto"/>
            <w:left w:val="none" w:sz="0" w:space="0" w:color="auto"/>
            <w:bottom w:val="none" w:sz="0" w:space="0" w:color="auto"/>
            <w:right w:val="none" w:sz="0" w:space="0" w:color="auto"/>
          </w:divBdr>
        </w:div>
        <w:div w:id="721441617">
          <w:blockQuote w:val="1"/>
          <w:marLeft w:val="0"/>
          <w:marRight w:val="0"/>
          <w:marTop w:val="225"/>
          <w:marBottom w:val="225"/>
          <w:divBdr>
            <w:top w:val="none" w:sz="0" w:space="0" w:color="auto"/>
            <w:left w:val="none" w:sz="0" w:space="0" w:color="auto"/>
            <w:bottom w:val="none" w:sz="0" w:space="0" w:color="auto"/>
            <w:right w:val="none" w:sz="0" w:space="0" w:color="auto"/>
          </w:divBdr>
        </w:div>
        <w:div w:id="1626811630">
          <w:blockQuote w:val="1"/>
          <w:marLeft w:val="0"/>
          <w:marRight w:val="0"/>
          <w:marTop w:val="225"/>
          <w:marBottom w:val="225"/>
          <w:divBdr>
            <w:top w:val="none" w:sz="0" w:space="0" w:color="auto"/>
            <w:left w:val="none" w:sz="0" w:space="0" w:color="auto"/>
            <w:bottom w:val="none" w:sz="0" w:space="0" w:color="auto"/>
            <w:right w:val="none" w:sz="0" w:space="0" w:color="auto"/>
          </w:divBdr>
        </w:div>
        <w:div w:id="1299337586">
          <w:blockQuote w:val="1"/>
          <w:marLeft w:val="0"/>
          <w:marRight w:val="0"/>
          <w:marTop w:val="225"/>
          <w:marBottom w:val="225"/>
          <w:divBdr>
            <w:top w:val="none" w:sz="0" w:space="0" w:color="auto"/>
            <w:left w:val="none" w:sz="0" w:space="0" w:color="auto"/>
            <w:bottom w:val="none" w:sz="0" w:space="0" w:color="auto"/>
            <w:right w:val="none" w:sz="0" w:space="0" w:color="auto"/>
          </w:divBdr>
        </w:div>
        <w:div w:id="428936033">
          <w:blockQuote w:val="1"/>
          <w:marLeft w:val="0"/>
          <w:marRight w:val="0"/>
          <w:marTop w:val="225"/>
          <w:marBottom w:val="225"/>
          <w:divBdr>
            <w:top w:val="none" w:sz="0" w:space="0" w:color="auto"/>
            <w:left w:val="none" w:sz="0" w:space="0" w:color="auto"/>
            <w:bottom w:val="none" w:sz="0" w:space="0" w:color="auto"/>
            <w:right w:val="none" w:sz="0" w:space="0" w:color="auto"/>
          </w:divBdr>
        </w:div>
        <w:div w:id="229848334">
          <w:blockQuote w:val="1"/>
          <w:marLeft w:val="0"/>
          <w:marRight w:val="0"/>
          <w:marTop w:val="225"/>
          <w:marBottom w:val="225"/>
          <w:divBdr>
            <w:top w:val="none" w:sz="0" w:space="0" w:color="auto"/>
            <w:left w:val="none" w:sz="0" w:space="0" w:color="auto"/>
            <w:bottom w:val="none" w:sz="0" w:space="0" w:color="auto"/>
            <w:right w:val="none" w:sz="0" w:space="0" w:color="auto"/>
          </w:divBdr>
        </w:div>
        <w:div w:id="2003922006">
          <w:blockQuote w:val="1"/>
          <w:marLeft w:val="0"/>
          <w:marRight w:val="0"/>
          <w:marTop w:val="225"/>
          <w:marBottom w:val="225"/>
          <w:divBdr>
            <w:top w:val="none" w:sz="0" w:space="0" w:color="auto"/>
            <w:left w:val="none" w:sz="0" w:space="0" w:color="auto"/>
            <w:bottom w:val="none" w:sz="0" w:space="0" w:color="auto"/>
            <w:right w:val="none" w:sz="0" w:space="0" w:color="auto"/>
          </w:divBdr>
        </w:div>
        <w:div w:id="1467314075">
          <w:blockQuote w:val="1"/>
          <w:marLeft w:val="0"/>
          <w:marRight w:val="0"/>
          <w:marTop w:val="225"/>
          <w:marBottom w:val="225"/>
          <w:divBdr>
            <w:top w:val="none" w:sz="0" w:space="0" w:color="auto"/>
            <w:left w:val="none" w:sz="0" w:space="0" w:color="auto"/>
            <w:bottom w:val="none" w:sz="0" w:space="0" w:color="auto"/>
            <w:right w:val="none" w:sz="0" w:space="0" w:color="auto"/>
          </w:divBdr>
        </w:div>
        <w:div w:id="757749071">
          <w:blockQuote w:val="1"/>
          <w:marLeft w:val="0"/>
          <w:marRight w:val="0"/>
          <w:marTop w:val="225"/>
          <w:marBottom w:val="225"/>
          <w:divBdr>
            <w:top w:val="none" w:sz="0" w:space="0" w:color="auto"/>
            <w:left w:val="none" w:sz="0" w:space="0" w:color="auto"/>
            <w:bottom w:val="none" w:sz="0" w:space="0" w:color="auto"/>
            <w:right w:val="none" w:sz="0" w:space="0" w:color="auto"/>
          </w:divBdr>
        </w:div>
        <w:div w:id="124310417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999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haiarc.org/131-bibliography-b/full-texts/holy-texts/807-sel-of-ab" TargetMode="External"/><Relationship Id="rId13" Type="http://schemas.openxmlformats.org/officeDocument/2006/relationships/hyperlink" Target="https://bahaiarc.org/130-bibliography-b/full-texts/1125-secret" TargetMode="External"/><Relationship Id="rId18" Type="http://schemas.openxmlformats.org/officeDocument/2006/relationships/hyperlink" Target="https://bahaiarc.org/131-bibliography-b/full-texts/holy-texts/863-paris-talk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bahaiarc.org/130-bibliography-b/full-texts/1125-secret" TargetMode="External"/><Relationship Id="rId12" Type="http://schemas.openxmlformats.org/officeDocument/2006/relationships/hyperlink" Target="https://bahaiarc.org/131-bibliography-b/full-texts/holy-texts/863-paris-talks" TargetMode="External"/><Relationship Id="rId17" Type="http://schemas.openxmlformats.org/officeDocument/2006/relationships/hyperlink" Target="https://bahaiarc.org/131-bibliography-b/full-texts/holy-texts/863-paris-talk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haiarc.org/130-bibliography-b/full-texts/1125-secret"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bahaiarc.org/131-bibliography-b/full-texts/holy-texts/282-saq" TargetMode="External"/><Relationship Id="rId11" Type="http://schemas.openxmlformats.org/officeDocument/2006/relationships/hyperlink" Target="https://bahaiarc.org/131-bibliography-b/full-texts/holy-texts/807-sel-of-ab"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bahaiarc.org/131-bibliography-b/full-texts/holy-texts/807-sel-of-ab" TargetMode="External"/><Relationship Id="rId23" Type="http://schemas.openxmlformats.org/officeDocument/2006/relationships/header" Target="header3.xml"/><Relationship Id="rId10" Type="http://schemas.openxmlformats.org/officeDocument/2006/relationships/hyperlink" Target="https://bahaiarc.org/131-bibliography-b/full-texts/holy-texts/863-paris-talk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ahaiarc.org/131-bibliography-b/full-texts/holy-texts/807-sel-of-ab" TargetMode="External"/><Relationship Id="rId14" Type="http://schemas.openxmlformats.org/officeDocument/2006/relationships/hyperlink" Target="https://bahaiarc.org/131-bibliography-b/full-texts/holy-texts/807-sel-of-ab"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СЛОВА АБДУЛ-БАХА</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СЛОВА АБДУЛ-БАХА</dc:title>
  <dc:subject/>
  <dc:creator/>
  <cp:keywords/>
  <dc:description/>
  <cp:lastModifiedBy/>
  <cp:revision>1</cp:revision>
  <dcterms:created xsi:type="dcterms:W3CDTF">2021-04-30T06:28:00Z</dcterms:created>
  <dcterms:modified xsi:type="dcterms:W3CDTF">2021-04-30T06:59:00Z</dcterms:modified>
</cp:coreProperties>
</file>