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E6" w:rsidRPr="00F32764" w:rsidRDefault="002B27E6" w:rsidP="002B27E6">
      <w:pPr>
        <w:spacing w:after="240"/>
        <w:jc w:val="center"/>
        <w:rPr>
          <w:rFonts w:ascii="Times New Roman" w:hAnsi="Times New Roman" w:cs="Times New Roman"/>
          <w:sz w:val="32"/>
          <w:szCs w:val="24"/>
        </w:rPr>
      </w:pPr>
      <w:bookmarkStart w:id="0" w:name="muhj20001126_001_en-body"/>
      <w:r w:rsidRPr="00F32764">
        <w:rPr>
          <w:rFonts w:ascii="Times New Roman" w:hAnsi="Times New Roman" w:cs="Times New Roman"/>
          <w:sz w:val="32"/>
          <w:szCs w:val="24"/>
        </w:rPr>
        <w:t>Всемирный Дом Справедливости</w:t>
      </w:r>
    </w:p>
    <w:p w:rsidR="002B27E6" w:rsidRDefault="002B27E6" w:rsidP="002B27E6">
      <w:pPr>
        <w:spacing w:after="240"/>
        <w:jc w:val="center"/>
        <w:rPr>
          <w:rFonts w:ascii="Times New Roman" w:hAnsi="Times New Roman" w:cs="Times New Roman"/>
          <w:sz w:val="24"/>
          <w:szCs w:val="24"/>
        </w:rPr>
      </w:pPr>
      <w:r w:rsidRPr="00F32764">
        <w:rPr>
          <w:rFonts w:ascii="Times New Roman" w:hAnsi="Times New Roman" w:cs="Times New Roman"/>
          <w:sz w:val="24"/>
          <w:szCs w:val="24"/>
        </w:rPr>
        <w:t>Отдел секретариата</w:t>
      </w:r>
    </w:p>
    <w:p w:rsidR="00B94078" w:rsidRPr="007237AA" w:rsidRDefault="00B94078">
      <w:pPr>
        <w:keepNext/>
      </w:pPr>
    </w:p>
    <w:p w:rsidR="00B94078" w:rsidRPr="007237AA" w:rsidRDefault="00B94078">
      <w:pPr>
        <w:keepNext/>
      </w:pPr>
    </w:p>
    <w:p w:rsidR="002B27E6" w:rsidRPr="00A23D56" w:rsidRDefault="002B27E6" w:rsidP="002B27E6">
      <w:pPr>
        <w:keepNext/>
      </w:pPr>
      <w:r w:rsidRPr="00A23D56">
        <w:t>26 ноября 2000 г.</w:t>
      </w:r>
    </w:p>
    <w:p w:rsidR="002B27E6" w:rsidRPr="00A23D56" w:rsidRDefault="002B27E6" w:rsidP="002B27E6">
      <w:pPr>
        <w:keepNext/>
      </w:pPr>
    </w:p>
    <w:p w:rsidR="002B27E6" w:rsidRPr="00A23D56" w:rsidRDefault="002B27E6" w:rsidP="002B27E6">
      <w:pPr>
        <w:keepNext/>
      </w:pPr>
    </w:p>
    <w:p w:rsidR="002B27E6" w:rsidRPr="00A23D56" w:rsidRDefault="002B27E6" w:rsidP="002B27E6">
      <w:pPr>
        <w:keepNext/>
      </w:pPr>
      <w:r w:rsidRPr="00A23D56">
        <w:t>Всем Национальным Духовным Собраниям</w:t>
      </w:r>
    </w:p>
    <w:p w:rsidR="002B27E6" w:rsidRPr="00A23D56" w:rsidRDefault="002B27E6" w:rsidP="002B27E6">
      <w:pPr>
        <w:keepNext/>
      </w:pPr>
    </w:p>
    <w:p w:rsidR="002B27E6" w:rsidRPr="00A23D56" w:rsidRDefault="002B27E6" w:rsidP="002B27E6">
      <w:pPr>
        <w:keepNext/>
      </w:pPr>
      <w:r w:rsidRPr="00A23D56">
        <w:t>Дорогие друзья-</w:t>
      </w:r>
      <w:proofErr w:type="spellStart"/>
      <w:r w:rsidRPr="00A23D56">
        <w:t>бахаи</w:t>
      </w:r>
      <w:proofErr w:type="spellEnd"/>
      <w:r w:rsidRPr="00A23D56">
        <w:t>,</w:t>
      </w:r>
    </w:p>
    <w:p w:rsidR="00B94078" w:rsidRPr="007237AA" w:rsidRDefault="00B94078">
      <w:pPr>
        <w:keepNext/>
        <w:keepLines/>
      </w:pPr>
    </w:p>
    <w:p w:rsidR="00B94078" w:rsidRPr="007237AA" w:rsidRDefault="00B94078">
      <w:pPr>
        <w:keepNext/>
      </w:pPr>
    </w:p>
    <w:p w:rsidR="00A23D56" w:rsidRPr="00A23D56" w:rsidRDefault="00A23D56" w:rsidP="00A23D56">
      <w:pPr>
        <w:keepNext/>
      </w:pPr>
      <w:bookmarkStart w:id="1" w:name="muhj20001126_001_en-p1"/>
      <w:r w:rsidRPr="00A23D56">
        <w:t>25 марта 1987 года вам был отправлен документ под названием «</w:t>
      </w:r>
      <w:r w:rsidR="00A84CD5">
        <w:t>Свод</w:t>
      </w:r>
      <w:r w:rsidRPr="00A23D56">
        <w:t xml:space="preserve"> Закона Хукукулла», подготовленный </w:t>
      </w:r>
      <w:r w:rsidR="00A84CD5">
        <w:t>и</w:t>
      </w:r>
      <w:r w:rsidRPr="00A23D56">
        <w:t xml:space="preserve">сследовательским отделом Всемирного </w:t>
      </w:r>
      <w:r w:rsidR="00A84CD5">
        <w:t>Ц</w:t>
      </w:r>
      <w:r w:rsidRPr="00A23D56">
        <w:t xml:space="preserve">ентра </w:t>
      </w:r>
      <w:proofErr w:type="spellStart"/>
      <w:r w:rsidR="00A84CD5">
        <w:t>Б</w:t>
      </w:r>
      <w:r w:rsidRPr="00A23D56">
        <w:t>ахаи</w:t>
      </w:r>
      <w:proofErr w:type="spellEnd"/>
      <w:r w:rsidRPr="00A23D56">
        <w:t xml:space="preserve">; в этом документе </w:t>
      </w:r>
      <w:r w:rsidR="00A84CD5">
        <w:t>имеются</w:t>
      </w:r>
      <w:r w:rsidRPr="00A23D56">
        <w:t xml:space="preserve"> перекрестн</w:t>
      </w:r>
      <w:r w:rsidR="00A84CD5">
        <w:t>ые</w:t>
      </w:r>
      <w:r w:rsidRPr="00A23D56">
        <w:t xml:space="preserve"> ссылк</w:t>
      </w:r>
      <w:r w:rsidR="00A84CD5">
        <w:t>и</w:t>
      </w:r>
      <w:r w:rsidRPr="00A23D56">
        <w:t xml:space="preserve"> на </w:t>
      </w:r>
      <w:r w:rsidR="00A84CD5">
        <w:t>компиляцию</w:t>
      </w:r>
      <w:r w:rsidRPr="00A23D56">
        <w:t xml:space="preserve"> «Хукукулла, Право Бога». По просьбе Всемирного Дома Справедливости </w:t>
      </w:r>
      <w:r w:rsidR="00A84CD5">
        <w:t>свод</w:t>
      </w:r>
      <w:r w:rsidRPr="00A23D56">
        <w:t xml:space="preserve"> был недавно пересмотрен, чтобы включить пункты, </w:t>
      </w:r>
      <w:r w:rsidR="00A84CD5">
        <w:t>упомянутые</w:t>
      </w:r>
      <w:r w:rsidRPr="00A23D56">
        <w:t xml:space="preserve"> в некоторых цитатах, приведенных в дополнении к </w:t>
      </w:r>
      <w:r w:rsidR="00A84CD5">
        <w:t>компиляции, выпущенному</w:t>
      </w:r>
      <w:r w:rsidRPr="00A23D56">
        <w:t xml:space="preserve"> 12 октября 1992 года.</w:t>
      </w:r>
    </w:p>
    <w:p w:rsidR="00A23D56" w:rsidRPr="00A23D56" w:rsidRDefault="00A23D56" w:rsidP="00A23D56">
      <w:pPr>
        <w:keepNext/>
      </w:pPr>
    </w:p>
    <w:p w:rsidR="00A23D56" w:rsidRPr="00A23D56" w:rsidRDefault="00A84CD5" w:rsidP="00A23D56">
      <w:pPr>
        <w:keepNext/>
      </w:pPr>
      <w:r>
        <w:t>Здесь</w:t>
      </w:r>
      <w:r w:rsidR="00A23D56" w:rsidRPr="00A23D56">
        <w:t xml:space="preserve"> мы прилагаем </w:t>
      </w:r>
      <w:r w:rsidR="00D47499">
        <w:t>экземпляр</w:t>
      </w:r>
      <w:r w:rsidR="00A23D56" w:rsidRPr="00A23D56">
        <w:t xml:space="preserve"> новой редакции </w:t>
      </w:r>
      <w:r>
        <w:t>свода</w:t>
      </w:r>
      <w:r w:rsidR="00A23D56" w:rsidRPr="00A23D56">
        <w:t xml:space="preserve"> для распространения среди друзей, чтобы </w:t>
      </w:r>
      <w:r>
        <w:t>поспособствовать им</w:t>
      </w:r>
      <w:r w:rsidR="00A23D56" w:rsidRPr="00A23D56">
        <w:t xml:space="preserve"> в углублении их понимания закона Хукукулла.</w:t>
      </w:r>
    </w:p>
    <w:p w:rsidR="00A23D56" w:rsidRPr="00A23D56" w:rsidRDefault="00A23D56" w:rsidP="00A23D56">
      <w:pPr>
        <w:keepNext/>
      </w:pPr>
    </w:p>
    <w:p w:rsidR="00B94078" w:rsidRPr="00D47499" w:rsidRDefault="00B94078">
      <w:pPr>
        <w:keepNext/>
      </w:pPr>
      <w:bookmarkStart w:id="2" w:name="muhj20001126_001_en-p2"/>
      <w:bookmarkEnd w:id="1"/>
    </w:p>
    <w:bookmarkEnd w:id="2"/>
    <w:p w:rsidR="002B27E6" w:rsidRPr="00F32764" w:rsidRDefault="002B27E6" w:rsidP="002B27E6">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С приветствиями, исполненными любви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w:t>
      </w:r>
    </w:p>
    <w:p w:rsidR="002B27E6" w:rsidRDefault="002B27E6" w:rsidP="002B27E6">
      <w:pPr>
        <w:spacing w:after="240"/>
        <w:rPr>
          <w:rFonts w:ascii="Times New Roman" w:hAnsi="Times New Roman" w:cs="Times New Roman"/>
          <w:sz w:val="24"/>
          <w:szCs w:val="24"/>
        </w:rPr>
      </w:pPr>
      <w:r w:rsidRPr="00F32764">
        <w:rPr>
          <w:rFonts w:ascii="Times New Roman" w:hAnsi="Times New Roman" w:cs="Times New Roman"/>
          <w:sz w:val="24"/>
          <w:szCs w:val="24"/>
        </w:rPr>
        <w:t>Отдел секретариата</w:t>
      </w:r>
    </w:p>
    <w:p w:rsidR="00A84CD5" w:rsidRPr="00F32764" w:rsidRDefault="00A84CD5" w:rsidP="002B27E6">
      <w:pPr>
        <w:spacing w:after="240"/>
        <w:rPr>
          <w:rFonts w:ascii="Times New Roman" w:hAnsi="Times New Roman" w:cs="Times New Roman"/>
          <w:sz w:val="24"/>
          <w:szCs w:val="24"/>
        </w:rPr>
      </w:pPr>
    </w:p>
    <w:p w:rsidR="00B94078" w:rsidRPr="007237AA" w:rsidRDefault="00B94078">
      <w:pPr>
        <w:keepNext/>
        <w:keepLines/>
      </w:pPr>
    </w:p>
    <w:p w:rsidR="007237AA" w:rsidRPr="00C37179" w:rsidRDefault="007237AA" w:rsidP="007237AA">
      <w:pPr>
        <w:pStyle w:val="1"/>
        <w:numPr>
          <w:ilvl w:val="0"/>
          <w:numId w:val="0"/>
        </w:numPr>
        <w:jc w:val="center"/>
        <w:rPr>
          <w:rFonts w:ascii="Times New Roman" w:hAnsi="Times New Roman"/>
          <w:b w:val="0"/>
          <w:sz w:val="32"/>
          <w:szCs w:val="32"/>
          <w:lang w:val="ru-RU"/>
        </w:rPr>
      </w:pPr>
      <w:r w:rsidRPr="00C37179">
        <w:rPr>
          <w:rFonts w:ascii="Times New Roman" w:hAnsi="Times New Roman"/>
          <w:b w:val="0"/>
          <w:sz w:val="32"/>
          <w:szCs w:val="32"/>
          <w:lang w:val="ru-RU"/>
        </w:rPr>
        <w:t>Свод Закона Хукукулла</w:t>
      </w:r>
    </w:p>
    <w:p w:rsidR="007237AA" w:rsidRDefault="007237AA" w:rsidP="007237AA">
      <w:pPr>
        <w:spacing w:after="240"/>
        <w:jc w:val="center"/>
        <w:rPr>
          <w:rFonts w:ascii="Times New Roman" w:hAnsi="Times New Roman" w:cs="Times New Roman"/>
          <w:sz w:val="24"/>
          <w:szCs w:val="24"/>
        </w:rPr>
      </w:pPr>
    </w:p>
    <w:p w:rsidR="007237AA" w:rsidRPr="00F32764" w:rsidRDefault="007237AA" w:rsidP="007237AA">
      <w:pPr>
        <w:spacing w:after="240"/>
        <w:jc w:val="center"/>
        <w:rPr>
          <w:rFonts w:ascii="Times New Roman" w:hAnsi="Times New Roman" w:cs="Times New Roman"/>
          <w:sz w:val="24"/>
          <w:szCs w:val="24"/>
        </w:rPr>
      </w:pPr>
      <w:r w:rsidRPr="00F32764">
        <w:rPr>
          <w:rFonts w:ascii="Times New Roman" w:hAnsi="Times New Roman" w:cs="Times New Roman"/>
          <w:sz w:val="24"/>
          <w:szCs w:val="24"/>
        </w:rPr>
        <w:t xml:space="preserve">Подготовлено исследовательским отделом </w:t>
      </w:r>
      <w:r>
        <w:rPr>
          <w:rFonts w:ascii="Times New Roman" w:hAnsi="Times New Roman" w:cs="Times New Roman"/>
          <w:sz w:val="24"/>
          <w:szCs w:val="24"/>
        </w:rPr>
        <w:t xml:space="preserve">Всемирного Центра </w:t>
      </w:r>
      <w:proofErr w:type="spellStart"/>
      <w:r>
        <w:rPr>
          <w:rFonts w:ascii="Times New Roman" w:hAnsi="Times New Roman" w:cs="Times New Roman"/>
          <w:sz w:val="24"/>
          <w:szCs w:val="24"/>
        </w:rPr>
        <w:t>Бахаи</w:t>
      </w:r>
      <w:proofErr w:type="spellEnd"/>
      <w:r>
        <w:rPr>
          <w:rFonts w:ascii="Times New Roman" w:hAnsi="Times New Roman" w:cs="Times New Roman"/>
          <w:sz w:val="24"/>
          <w:szCs w:val="24"/>
        </w:rPr>
        <w:t xml:space="preserve"> в 1987 г. и пересмотрено в 1999 г. </w:t>
      </w:r>
      <w:r w:rsidRPr="00F32764">
        <w:rPr>
          <w:rFonts w:ascii="Times New Roman" w:hAnsi="Times New Roman" w:cs="Times New Roman"/>
          <w:sz w:val="24"/>
          <w:szCs w:val="24"/>
        </w:rPr>
        <w:t>по поручению Всемирного Дома Справедливости</w:t>
      </w:r>
    </w:p>
    <w:p w:rsidR="00B94078" w:rsidRPr="00843AE8" w:rsidRDefault="00B94078">
      <w:pPr>
        <w:keepNext/>
      </w:pPr>
    </w:p>
    <w:p w:rsidR="007237AA" w:rsidRPr="00D145A4" w:rsidRDefault="007237AA" w:rsidP="007237AA">
      <w:pPr>
        <w:pStyle w:val="2"/>
        <w:spacing w:after="240"/>
        <w:ind w:left="360"/>
        <w:rPr>
          <w:color w:val="000000" w:themeColor="text1"/>
          <w:sz w:val="28"/>
        </w:rPr>
      </w:pPr>
      <w:bookmarkStart w:id="3" w:name="muhj20001126_001_en-p6"/>
      <w:r w:rsidRPr="00D145A4">
        <w:rPr>
          <w:color w:val="000000" w:themeColor="text1"/>
          <w:sz w:val="28"/>
        </w:rPr>
        <w:t>Преамбула</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Хукукулла (Право Бога) — великий закон (7) и священный институт (72). Установленный в </w:t>
      </w:r>
      <w:proofErr w:type="spellStart"/>
      <w:r w:rsidRPr="00F32764">
        <w:rPr>
          <w:rFonts w:ascii="Times New Roman" w:hAnsi="Times New Roman" w:cs="Times New Roman"/>
          <w:sz w:val="24"/>
          <w:szCs w:val="24"/>
        </w:rPr>
        <w:t>Наисвятой</w:t>
      </w:r>
      <w:proofErr w:type="spellEnd"/>
      <w:r w:rsidRPr="00F32764">
        <w:rPr>
          <w:rFonts w:ascii="Times New Roman" w:hAnsi="Times New Roman" w:cs="Times New Roman"/>
          <w:sz w:val="24"/>
          <w:szCs w:val="24"/>
        </w:rPr>
        <w:t xml:space="preserve"> Книге (Китаб-и-Агдас), он служит одним из ключевых инструментов строительства основания Мирового Порядка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и поддержания его структуры. Этот закон имеет широкий спектр действия — от обеспечения благосостояния человека до укрепления полномочий и деятельности Главы Веры. Предоставив центральному институту Дела стабильный и систематически пополняющийся источник дохода, Бахаулла даровал механизм, с помощью которого Всемирный Центр Его Веры сохраняет независимость и решительно осуществляет свою деятельность.</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Назвав этот закон «Правом Бога», Бахаулла тем самым еще раз подчеркнул, что в основе отношений между людьми и их Создателем лежит Завет, основанный на взаимных обязательствах и гарантиях, и, назначив получателем этого Права Высший орган Дела, к которому всем надлежит обратиться, Он установил непосредственную живую связь между каждым верующим и Главой Веры, что составило уникальную черту структуры Его Мирового </w:t>
      </w:r>
      <w:r w:rsidRPr="00F32764">
        <w:rPr>
          <w:rFonts w:ascii="Times New Roman" w:hAnsi="Times New Roman" w:cs="Times New Roman"/>
          <w:sz w:val="24"/>
          <w:szCs w:val="24"/>
        </w:rPr>
        <w:lastRenderedPageBreak/>
        <w:t>Порядка. Этот закон помогает людям осознать, что практическая деятельность возводится до уровня божественного приятия, он очищает их имущество и, подобно магниту, притягивает небесные благословения. Исчисление и уплата Хукукулла, регулируемые правилами общего характера, остаются на совести самих верующих, которые отвечают за это только перед Богом (8, 104); запрещается требовать Хукукулла или настаивать на его уплате (8, 9, 38, 71, 96, 104)</w:t>
      </w:r>
      <w:r>
        <w:rPr>
          <w:rFonts w:ascii="Times New Roman" w:hAnsi="Times New Roman" w:cs="Times New Roman"/>
          <w:sz w:val="24"/>
          <w:szCs w:val="24"/>
          <w:lang w:val="en-US"/>
        </w:rPr>
        <w:t> </w:t>
      </w:r>
      <w:r w:rsidRPr="00F32764">
        <w:rPr>
          <w:rFonts w:ascii="Times New Roman" w:hAnsi="Times New Roman" w:cs="Times New Roman"/>
          <w:sz w:val="24"/>
          <w:szCs w:val="24"/>
        </w:rPr>
        <w:t xml:space="preserve">— разрешены только призывы, напоминания или увещевания общего характера под эгидой институтов Веры (38, 70, 99, 104, 107). Тот факт, что соблюдение и введение этого закона, имеющего столь важное значение для обеспечения материального благосостояния зарождающегося государства </w:t>
      </w:r>
      <w:proofErr w:type="spellStart"/>
      <w:r w:rsidRPr="00F32764">
        <w:rPr>
          <w:rFonts w:ascii="Times New Roman" w:hAnsi="Times New Roman" w:cs="Times New Roman"/>
          <w:sz w:val="24"/>
          <w:szCs w:val="24"/>
        </w:rPr>
        <w:t>бахаи</w:t>
      </w:r>
      <w:proofErr w:type="spellEnd"/>
      <w:r w:rsidRPr="00F32764">
        <w:rPr>
          <w:rFonts w:ascii="Times New Roman" w:hAnsi="Times New Roman" w:cs="Times New Roman"/>
          <w:sz w:val="24"/>
          <w:szCs w:val="24"/>
        </w:rPr>
        <w:t>, должно быть полностью оставлено на веру и совесть самих верующих, проясняет и проливает свет на принцип, который возлюбленный Учитель называет духовным решением экономических проблем. Подлинно, последствия закона Хукукулла для претворения в жизнь ряда положений Веры, таких, как устранение крайностей богатства и бедности, а также более справедливое распределение ресурсов, будут становиться более очевидными по мере того, как друзья начнут все больше брать на себя ответственность за его выполнение.</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 xml:space="preserve">Основы закона Хукукулла объявлены в Китаб-и-Агдас. Последующие уточнения его характерных особенностей можно найти в других Писаниях </w:t>
      </w:r>
      <w:proofErr w:type="spellStart"/>
      <w:r w:rsidRPr="00F32764">
        <w:rPr>
          <w:rFonts w:ascii="Times New Roman" w:hAnsi="Times New Roman" w:cs="Times New Roman"/>
          <w:sz w:val="24"/>
          <w:szCs w:val="24"/>
        </w:rPr>
        <w:t>Бахауллы</w:t>
      </w:r>
      <w:proofErr w:type="spellEnd"/>
      <w:r w:rsidRPr="00F32764">
        <w:rPr>
          <w:rFonts w:ascii="Times New Roman" w:hAnsi="Times New Roman" w:cs="Times New Roman"/>
          <w:sz w:val="24"/>
          <w:szCs w:val="24"/>
        </w:rPr>
        <w:t xml:space="preserve">, в Скрижалях Абдул-Баха и в письмах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xml:space="preserve"> и Всемирного Дома Справедливости, как правило, данных в ответ на вопросы друзей. Все эти наиболее значимые упоминания были собраны исследовательским отделом Всемирного Дома Справедливости и изданы отдельно. Изучение этой подборки четко показывает, что применение закона было последовательным и будет оставаться таковым, по мере того как его последствия и дополнительные положения разъясняются.</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 xml:space="preserve">Это — предварительная попытка сделать краткую сводку информации из Писаний на тему Хукукулла. Однако следует подчеркнуть, что друзья не должны пытаться находить в ней элемент косности или абсолютного охвата. Вопросы, задаваемые </w:t>
      </w:r>
      <w:proofErr w:type="spellStart"/>
      <w:r w:rsidRPr="00F32764">
        <w:rPr>
          <w:rFonts w:ascii="Times New Roman" w:hAnsi="Times New Roman" w:cs="Times New Roman"/>
          <w:sz w:val="24"/>
          <w:szCs w:val="24"/>
        </w:rPr>
        <w:t>Бахаулле</w:t>
      </w:r>
      <w:proofErr w:type="spellEnd"/>
      <w:r w:rsidRPr="00F32764">
        <w:rPr>
          <w:rFonts w:ascii="Times New Roman" w:hAnsi="Times New Roman" w:cs="Times New Roman"/>
          <w:sz w:val="24"/>
          <w:szCs w:val="24"/>
        </w:rPr>
        <w:t xml:space="preserve">, Учителю и </w:t>
      </w:r>
      <w:proofErr w:type="spellStart"/>
      <w:r w:rsidRPr="00F32764">
        <w:rPr>
          <w:rFonts w:ascii="Times New Roman" w:hAnsi="Times New Roman" w:cs="Times New Roman"/>
          <w:sz w:val="24"/>
          <w:szCs w:val="24"/>
        </w:rPr>
        <w:t>Шоги</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Эффенди</w:t>
      </w:r>
      <w:proofErr w:type="spellEnd"/>
      <w:r w:rsidRPr="00F32764">
        <w:rPr>
          <w:rFonts w:ascii="Times New Roman" w:hAnsi="Times New Roman" w:cs="Times New Roman"/>
          <w:sz w:val="24"/>
          <w:szCs w:val="24"/>
        </w:rPr>
        <w:t>, приходили от друзей, которые проживали в таких местностях и в такие времена, когда экономические системы и взаимоотношения были намного проще, чем существующие сегодня. Благодаря им можно узнать о ясных руководящих принципах, применение которых в изменяющихся и сложных условиях нужно обдумывать. Эта тема, несомненно, будет на повестке дня Всемирного Дома Справедливости в рамках развивающегося законодательства сообразно обстоятельствам в течение долгого времени. По мере того как Четвертая эпоха века Становления разворачивается перед взором все более бдительного человечества, повсеместное принятие друзьями обязанности Хукукулла будет служить отчетливой иллюстрацией нового уровня духовной зрелости, достигаемой общиной Величайшего Имени по всему миру.</w:t>
      </w:r>
    </w:p>
    <w:p w:rsidR="00B94078" w:rsidRPr="007237AA" w:rsidRDefault="00B94078">
      <w:pPr>
        <w:keepNext/>
      </w:pPr>
    </w:p>
    <w:p w:rsidR="007237AA" w:rsidRPr="00D145A4" w:rsidRDefault="007237AA" w:rsidP="007237AA">
      <w:pPr>
        <w:pStyle w:val="2"/>
        <w:spacing w:after="240"/>
        <w:ind w:left="360"/>
        <w:rPr>
          <w:color w:val="000000" w:themeColor="text1"/>
          <w:sz w:val="28"/>
        </w:rPr>
      </w:pPr>
      <w:bookmarkStart w:id="4" w:name="muhj20001126_001_en-p8"/>
      <w:bookmarkEnd w:id="3"/>
      <w:r w:rsidRPr="00D145A4">
        <w:rPr>
          <w:color w:val="000000" w:themeColor="text1"/>
          <w:sz w:val="28"/>
        </w:rPr>
        <w:t>Милость, пожалованная Богом</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Хотя Бог совершенно независим от всего сотворенного, Он, по милости Своей, даровал нам этот закон (7, 10, 63), ибо продвижение и развитие Дела зависят от материальных средств (1). Соблюдение этого закона помогает верующему быть твердым и стойким в Завете (63), дарует ему воздаяние в каждом из миров Бога (7) и служит своеобразным испытанием его веры (62).</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Вносить Хукукулла нужно с радостью и без колебаний (2, 8, 83). Когда Хукукулла вносится в этом духе, он обеспечивает друзьям благосостояние и защиту, очищает их земное имущество (20, 31, 42, 46, 48, 100) и позволяет им и их потомству извлечь пользу из плодов своего труда (48).</w:t>
      </w:r>
    </w:p>
    <w:p w:rsidR="00B94078" w:rsidRPr="007237AA" w:rsidRDefault="00B94078">
      <w:pPr>
        <w:keepNext/>
      </w:pPr>
    </w:p>
    <w:p w:rsidR="007237AA" w:rsidRPr="00D145A4" w:rsidRDefault="007237AA" w:rsidP="007237AA">
      <w:pPr>
        <w:pStyle w:val="2"/>
        <w:spacing w:after="240"/>
        <w:ind w:left="360"/>
        <w:rPr>
          <w:color w:val="000000" w:themeColor="text1"/>
          <w:sz w:val="28"/>
        </w:rPr>
      </w:pPr>
      <w:bookmarkStart w:id="5" w:name="muhj20001126_001_en-9-p2"/>
      <w:bookmarkEnd w:id="4"/>
      <w:r w:rsidRPr="00D145A4">
        <w:rPr>
          <w:color w:val="000000" w:themeColor="text1"/>
          <w:sz w:val="28"/>
        </w:rPr>
        <w:t>Определение Хукукулла</w:t>
      </w:r>
    </w:p>
    <w:p w:rsidR="007237AA" w:rsidRPr="00F32764" w:rsidRDefault="007237AA" w:rsidP="007237AA">
      <w:pPr>
        <w:spacing w:after="240"/>
        <w:rPr>
          <w:rFonts w:ascii="Times New Roman" w:hAnsi="Times New Roman" w:cs="Times New Roman"/>
          <w:sz w:val="24"/>
          <w:szCs w:val="24"/>
        </w:rPr>
      </w:pPr>
      <w:r w:rsidRPr="00F32764">
        <w:rPr>
          <w:rFonts w:ascii="Times New Roman" w:hAnsi="Times New Roman" w:cs="Times New Roman"/>
          <w:sz w:val="24"/>
          <w:szCs w:val="24"/>
        </w:rPr>
        <w:t>Вс</w:t>
      </w:r>
      <w:r>
        <w:rPr>
          <w:rFonts w:ascii="Times New Roman" w:hAnsi="Times New Roman" w:cs="Times New Roman"/>
          <w:sz w:val="24"/>
          <w:szCs w:val="24"/>
        </w:rPr>
        <w:t>ё</w:t>
      </w:r>
      <w:r w:rsidRPr="00F32764">
        <w:rPr>
          <w:rFonts w:ascii="Times New Roman" w:hAnsi="Times New Roman" w:cs="Times New Roman"/>
          <w:sz w:val="24"/>
          <w:szCs w:val="24"/>
        </w:rPr>
        <w:t>, чем владеет верующий, за исключением некоторых конкретных видов имущества, единожды и только единожды подлежит обложению Хукукулла.</w:t>
      </w:r>
    </w:p>
    <w:p w:rsidR="007237AA" w:rsidRPr="00F32764" w:rsidRDefault="007237AA" w:rsidP="007237AA">
      <w:pPr>
        <w:pStyle w:val="3"/>
      </w:pPr>
      <w:r w:rsidRPr="00F32764">
        <w:t>А. Хукукулла не начисляется:</w:t>
      </w:r>
    </w:p>
    <w:p w:rsidR="007237AA" w:rsidRPr="001625AD" w:rsidRDefault="007237AA" w:rsidP="007237AA">
      <w:pPr>
        <w:pStyle w:val="af"/>
        <w:numPr>
          <w:ilvl w:val="0"/>
          <w:numId w:val="11"/>
        </w:numPr>
        <w:spacing w:after="240"/>
        <w:rPr>
          <w:rFonts w:ascii="Times New Roman" w:hAnsi="Times New Roman" w:cs="Times New Roman"/>
          <w:sz w:val="24"/>
          <w:szCs w:val="24"/>
          <w:lang w:val="ru-RU"/>
        </w:rPr>
      </w:pPr>
      <w:r w:rsidRPr="001625AD">
        <w:rPr>
          <w:rFonts w:ascii="Times New Roman" w:hAnsi="Times New Roman" w:cs="Times New Roman"/>
          <w:sz w:val="24"/>
          <w:szCs w:val="24"/>
          <w:lang w:val="ru-RU"/>
        </w:rPr>
        <w:t>На жилище и необходимую обстановку (11).</w:t>
      </w:r>
    </w:p>
    <w:p w:rsidR="007237AA" w:rsidRPr="00C37179" w:rsidRDefault="007237AA" w:rsidP="007237AA">
      <w:pPr>
        <w:pStyle w:val="af"/>
        <w:spacing w:after="240"/>
        <w:rPr>
          <w:rFonts w:ascii="Times New Roman" w:hAnsi="Times New Roman" w:cs="Times New Roman"/>
          <w:sz w:val="24"/>
          <w:szCs w:val="24"/>
          <w:lang w:val="ru-RU"/>
        </w:rPr>
      </w:pPr>
    </w:p>
    <w:p w:rsidR="007237AA" w:rsidRDefault="007237AA" w:rsidP="007237AA">
      <w:pPr>
        <w:pStyle w:val="af"/>
        <w:numPr>
          <w:ilvl w:val="0"/>
          <w:numId w:val="11"/>
        </w:numPr>
        <w:spacing w:after="240"/>
        <w:rPr>
          <w:rFonts w:ascii="Times New Roman" w:hAnsi="Times New Roman" w:cs="Times New Roman"/>
          <w:sz w:val="24"/>
          <w:szCs w:val="24"/>
        </w:rPr>
      </w:pPr>
      <w:r w:rsidRPr="001625AD">
        <w:rPr>
          <w:rFonts w:ascii="Times New Roman" w:hAnsi="Times New Roman" w:cs="Times New Roman"/>
          <w:sz w:val="24"/>
          <w:szCs w:val="24"/>
          <w:lang w:val="ru-RU"/>
        </w:rPr>
        <w:t xml:space="preserve">На оборудование, необходимое для ведения деловой и сельскохозяйственной деятельности, с помощью которого человек получает средства к существованию </w:t>
      </w:r>
      <w:r w:rsidRPr="001625AD">
        <w:rPr>
          <w:rFonts w:ascii="Times New Roman" w:hAnsi="Times New Roman" w:cs="Times New Roman"/>
          <w:sz w:val="24"/>
          <w:szCs w:val="24"/>
        </w:rPr>
        <w:t>(12, 67, 68).</w:t>
      </w:r>
    </w:p>
    <w:p w:rsidR="008D0DEB" w:rsidRPr="008D0DEB" w:rsidRDefault="008D0DEB" w:rsidP="008D0DEB">
      <w:pPr>
        <w:pStyle w:val="af"/>
        <w:rPr>
          <w:rFonts w:ascii="Times New Roman" w:hAnsi="Times New Roman" w:cs="Times New Roman"/>
          <w:sz w:val="24"/>
          <w:szCs w:val="24"/>
        </w:rPr>
      </w:pPr>
    </w:p>
    <w:p w:rsidR="007237AA" w:rsidRPr="00F32764" w:rsidRDefault="007237AA" w:rsidP="007237AA">
      <w:pPr>
        <w:pStyle w:val="3"/>
      </w:pPr>
      <w:r w:rsidRPr="00F32764">
        <w:t>Б. Уплата становится обязательной:</w:t>
      </w:r>
    </w:p>
    <w:p w:rsidR="007237AA" w:rsidRPr="00C37179" w:rsidRDefault="007237AA" w:rsidP="007237AA">
      <w:pPr>
        <w:pStyle w:val="af"/>
        <w:numPr>
          <w:ilvl w:val="0"/>
          <w:numId w:val="12"/>
        </w:numPr>
        <w:spacing w:after="240"/>
        <w:rPr>
          <w:rFonts w:ascii="Times New Roman" w:hAnsi="Times New Roman" w:cs="Times New Roman"/>
          <w:sz w:val="24"/>
          <w:szCs w:val="24"/>
          <w:lang w:val="ru-RU"/>
        </w:rPr>
      </w:pPr>
      <w:bookmarkStart w:id="6" w:name="muhj20001126_001_en-9-2-p3"/>
      <w:bookmarkEnd w:id="5"/>
      <w:r w:rsidRPr="00C37179">
        <w:rPr>
          <w:rFonts w:ascii="Times New Roman" w:hAnsi="Times New Roman" w:cs="Times New Roman"/>
          <w:sz w:val="24"/>
          <w:szCs w:val="24"/>
          <w:lang w:val="ru-RU"/>
        </w:rPr>
        <w:t xml:space="preserve">Хукукулла выплачивается, как только оцениваемое имущество человека достигает или превосходит стоимость в девятнадцать </w:t>
      </w:r>
      <w:proofErr w:type="spellStart"/>
      <w:r w:rsidRPr="00C37179">
        <w:rPr>
          <w:rFonts w:ascii="Times New Roman" w:hAnsi="Times New Roman" w:cs="Times New Roman"/>
          <w:sz w:val="24"/>
          <w:szCs w:val="24"/>
          <w:lang w:val="ru-RU"/>
        </w:rPr>
        <w:t>мискалей</w:t>
      </w:r>
      <w:proofErr w:type="spellEnd"/>
      <w:r w:rsidRPr="00C37179">
        <w:rPr>
          <w:rFonts w:ascii="Times New Roman" w:hAnsi="Times New Roman" w:cs="Times New Roman"/>
          <w:sz w:val="24"/>
          <w:szCs w:val="24"/>
          <w:lang w:val="ru-RU"/>
        </w:rPr>
        <w:t xml:space="preserve"> золота (18, 19, 30). [19 </w:t>
      </w:r>
      <w:proofErr w:type="spellStart"/>
      <w:r w:rsidRPr="00C37179">
        <w:rPr>
          <w:rFonts w:ascii="Times New Roman" w:hAnsi="Times New Roman" w:cs="Times New Roman"/>
          <w:sz w:val="24"/>
          <w:szCs w:val="24"/>
          <w:lang w:val="ru-RU"/>
        </w:rPr>
        <w:t>мискалей</w:t>
      </w:r>
      <w:proofErr w:type="spellEnd"/>
      <w:r w:rsidRPr="00C37179">
        <w:rPr>
          <w:rFonts w:ascii="Times New Roman" w:hAnsi="Times New Roman" w:cs="Times New Roman"/>
          <w:sz w:val="24"/>
          <w:szCs w:val="24"/>
          <w:lang w:val="ru-RU"/>
        </w:rPr>
        <w:t xml:space="preserve"> равняются примерно 2</w:t>
      </w:r>
      <w:r>
        <w:rPr>
          <w:rFonts w:ascii="Times New Roman" w:hAnsi="Times New Roman" w:cs="Times New Roman"/>
          <w:sz w:val="24"/>
          <w:szCs w:val="24"/>
          <w:lang w:val="ru-RU"/>
        </w:rPr>
        <w:t>,</w:t>
      </w:r>
      <w:r w:rsidRPr="00C37179">
        <w:rPr>
          <w:rFonts w:ascii="Times New Roman" w:hAnsi="Times New Roman" w:cs="Times New Roman"/>
          <w:sz w:val="24"/>
          <w:szCs w:val="24"/>
          <w:lang w:val="ru-RU"/>
        </w:rPr>
        <w:t>2 тройским унциям или примерно 69</w:t>
      </w:r>
      <w:r>
        <w:rPr>
          <w:rFonts w:ascii="Times New Roman" w:hAnsi="Times New Roman" w:cs="Times New Roman"/>
          <w:sz w:val="24"/>
          <w:szCs w:val="24"/>
          <w:lang w:val="ru-RU"/>
        </w:rPr>
        <w:t>,</w:t>
      </w:r>
      <w:r w:rsidRPr="00C37179">
        <w:rPr>
          <w:rFonts w:ascii="Times New Roman" w:hAnsi="Times New Roman" w:cs="Times New Roman"/>
          <w:sz w:val="24"/>
          <w:szCs w:val="24"/>
          <w:lang w:val="ru-RU"/>
        </w:rPr>
        <w:t>2 граммам (87, 105, 110).]</w:t>
      </w:r>
    </w:p>
    <w:p w:rsidR="007237AA" w:rsidRPr="00F32764" w:rsidRDefault="007237AA" w:rsidP="007237AA">
      <w:pPr>
        <w:pStyle w:val="af"/>
        <w:numPr>
          <w:ilvl w:val="0"/>
          <w:numId w:val="13"/>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Сумма выплаты составляет 19 % от стоимости оцениваемого имущества (10, 14).</w:t>
      </w:r>
    </w:p>
    <w:p w:rsidR="007237AA" w:rsidRDefault="007237AA" w:rsidP="007237AA">
      <w:pPr>
        <w:pStyle w:val="af"/>
        <w:numPr>
          <w:ilvl w:val="0"/>
          <w:numId w:val="13"/>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 xml:space="preserve">Выплата рассчитывается с полных девятнадцати </w:t>
      </w:r>
      <w:proofErr w:type="spellStart"/>
      <w:r w:rsidRPr="00F32764">
        <w:rPr>
          <w:rFonts w:ascii="Times New Roman" w:hAnsi="Times New Roman" w:cs="Times New Roman"/>
          <w:sz w:val="24"/>
          <w:szCs w:val="24"/>
          <w:lang w:val="ru-RU"/>
        </w:rPr>
        <w:t>мискалей</w:t>
      </w:r>
      <w:proofErr w:type="spellEnd"/>
      <w:r w:rsidRPr="00F32764">
        <w:rPr>
          <w:rFonts w:ascii="Times New Roman" w:hAnsi="Times New Roman" w:cs="Times New Roman"/>
          <w:sz w:val="24"/>
          <w:szCs w:val="24"/>
          <w:lang w:val="ru-RU"/>
        </w:rPr>
        <w:t xml:space="preserve"> золота (15).</w:t>
      </w:r>
    </w:p>
    <w:p w:rsidR="007237AA" w:rsidRPr="00F32764" w:rsidRDefault="007237AA" w:rsidP="007237AA">
      <w:pPr>
        <w:pStyle w:val="af"/>
        <w:spacing w:after="240"/>
        <w:ind w:left="1068"/>
        <w:rPr>
          <w:rFonts w:ascii="Times New Roman" w:hAnsi="Times New Roman" w:cs="Times New Roman"/>
          <w:sz w:val="24"/>
          <w:szCs w:val="24"/>
          <w:lang w:val="ru-RU"/>
        </w:rPr>
      </w:pPr>
    </w:p>
    <w:p w:rsidR="007237AA" w:rsidRPr="00F32764" w:rsidRDefault="007237AA" w:rsidP="007237AA">
      <w:pPr>
        <w:pStyle w:val="af"/>
        <w:numPr>
          <w:ilvl w:val="0"/>
          <w:numId w:val="12"/>
        </w:numPr>
        <w:spacing w:after="240"/>
        <w:rPr>
          <w:rFonts w:ascii="Times New Roman" w:hAnsi="Times New Roman" w:cs="Times New Roman"/>
          <w:sz w:val="24"/>
          <w:szCs w:val="24"/>
        </w:rPr>
      </w:pPr>
      <w:r w:rsidRPr="00F32764">
        <w:rPr>
          <w:rFonts w:ascii="Times New Roman" w:hAnsi="Times New Roman" w:cs="Times New Roman"/>
          <w:sz w:val="24"/>
          <w:szCs w:val="24"/>
          <w:lang w:val="ru-RU"/>
        </w:rPr>
        <w:t xml:space="preserve">Хукукулла выплачивается на последующие порции в девятнадцать </w:t>
      </w:r>
      <w:proofErr w:type="spellStart"/>
      <w:r w:rsidRPr="00F32764">
        <w:rPr>
          <w:rFonts w:ascii="Times New Roman" w:hAnsi="Times New Roman" w:cs="Times New Roman"/>
          <w:sz w:val="24"/>
          <w:szCs w:val="24"/>
          <w:lang w:val="ru-RU"/>
        </w:rPr>
        <w:t>мискалей</w:t>
      </w:r>
      <w:proofErr w:type="spellEnd"/>
      <w:r w:rsidRPr="00F32764">
        <w:rPr>
          <w:rFonts w:ascii="Times New Roman" w:hAnsi="Times New Roman" w:cs="Times New Roman"/>
          <w:sz w:val="24"/>
          <w:szCs w:val="24"/>
          <w:lang w:val="ru-RU"/>
        </w:rPr>
        <w:t xml:space="preserve"> золота, когда имущество, приобретенное после первичной выплаты, с вычетом годовых расходов, значительно повышает стоимость оцениваемого имущества. </w:t>
      </w:r>
      <w:proofErr w:type="spellStart"/>
      <w:r w:rsidRPr="00F32764">
        <w:rPr>
          <w:rFonts w:ascii="Times New Roman" w:hAnsi="Times New Roman" w:cs="Times New Roman"/>
          <w:sz w:val="24"/>
          <w:szCs w:val="24"/>
        </w:rPr>
        <w:t>Из</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этой</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суммы</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следует</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вычесть</w:t>
      </w:r>
      <w:proofErr w:type="spellEnd"/>
      <w:r w:rsidRPr="00F32764">
        <w:rPr>
          <w:rFonts w:ascii="Times New Roman" w:hAnsi="Times New Roman" w:cs="Times New Roman"/>
          <w:sz w:val="24"/>
          <w:szCs w:val="24"/>
        </w:rPr>
        <w:t>:</w:t>
      </w:r>
    </w:p>
    <w:p w:rsidR="007237AA" w:rsidRPr="00F32764" w:rsidRDefault="007237AA" w:rsidP="007237AA">
      <w:pPr>
        <w:pStyle w:val="af"/>
        <w:numPr>
          <w:ilvl w:val="0"/>
          <w:numId w:val="14"/>
        </w:numPr>
        <w:spacing w:after="240"/>
        <w:rPr>
          <w:rFonts w:ascii="Times New Roman" w:hAnsi="Times New Roman" w:cs="Times New Roman"/>
          <w:sz w:val="24"/>
          <w:szCs w:val="24"/>
        </w:rPr>
      </w:pPr>
      <w:proofErr w:type="spellStart"/>
      <w:r w:rsidRPr="00F32764">
        <w:rPr>
          <w:rFonts w:ascii="Times New Roman" w:hAnsi="Times New Roman" w:cs="Times New Roman"/>
          <w:sz w:val="24"/>
          <w:szCs w:val="24"/>
        </w:rPr>
        <w:t>Общие</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расходы</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на</w:t>
      </w:r>
      <w:proofErr w:type="spellEnd"/>
      <w:r w:rsidRPr="00F32764">
        <w:rPr>
          <w:rFonts w:ascii="Times New Roman" w:hAnsi="Times New Roman" w:cs="Times New Roman"/>
          <w:sz w:val="24"/>
          <w:szCs w:val="24"/>
        </w:rPr>
        <w:t xml:space="preserve"> </w:t>
      </w:r>
      <w:proofErr w:type="spellStart"/>
      <w:r w:rsidRPr="00F32764">
        <w:rPr>
          <w:rFonts w:ascii="Times New Roman" w:hAnsi="Times New Roman" w:cs="Times New Roman"/>
          <w:sz w:val="24"/>
          <w:szCs w:val="24"/>
        </w:rPr>
        <w:t>жизнь</w:t>
      </w:r>
      <w:proofErr w:type="spellEnd"/>
      <w:r w:rsidRPr="00F32764">
        <w:rPr>
          <w:rFonts w:ascii="Times New Roman" w:hAnsi="Times New Roman" w:cs="Times New Roman"/>
          <w:sz w:val="24"/>
          <w:szCs w:val="24"/>
        </w:rPr>
        <w:t xml:space="preserve"> (65, 66, 69, 78).</w:t>
      </w:r>
    </w:p>
    <w:p w:rsidR="007237AA" w:rsidRPr="00C37179" w:rsidRDefault="007237AA" w:rsidP="007237AA">
      <w:pPr>
        <w:pStyle w:val="af"/>
        <w:numPr>
          <w:ilvl w:val="0"/>
          <w:numId w:val="14"/>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t>Потери и затраты, имевшие место при продаже имущества (103).</w:t>
      </w:r>
    </w:p>
    <w:p w:rsidR="007237AA" w:rsidRDefault="007237AA" w:rsidP="00BC7C49">
      <w:pPr>
        <w:pStyle w:val="af"/>
        <w:numPr>
          <w:ilvl w:val="0"/>
          <w:numId w:val="14"/>
        </w:numPr>
        <w:spacing w:after="240"/>
        <w:rPr>
          <w:rFonts w:ascii="Times New Roman" w:hAnsi="Times New Roman" w:cs="Times New Roman"/>
          <w:sz w:val="24"/>
          <w:szCs w:val="24"/>
          <w:lang w:val="ru-RU"/>
        </w:rPr>
      </w:pPr>
      <w:r w:rsidRPr="007237AA">
        <w:rPr>
          <w:rFonts w:ascii="Times New Roman" w:hAnsi="Times New Roman" w:cs="Times New Roman"/>
          <w:sz w:val="24"/>
          <w:szCs w:val="24"/>
          <w:lang w:val="ru-RU"/>
        </w:rPr>
        <w:t>Суммы, выплачиваемые государству в виде налогов и пошлин (78).</w:t>
      </w:r>
    </w:p>
    <w:p w:rsidR="007237AA" w:rsidRPr="007237AA" w:rsidRDefault="007237AA" w:rsidP="007237AA">
      <w:pPr>
        <w:pStyle w:val="af"/>
        <w:spacing w:after="240"/>
        <w:ind w:left="1068"/>
        <w:rPr>
          <w:rFonts w:ascii="Times New Roman" w:hAnsi="Times New Roman" w:cs="Times New Roman"/>
          <w:sz w:val="24"/>
          <w:szCs w:val="24"/>
          <w:lang w:val="ru-RU"/>
        </w:rPr>
      </w:pPr>
    </w:p>
    <w:p w:rsidR="007237AA" w:rsidRDefault="007237AA" w:rsidP="007237AA">
      <w:pPr>
        <w:pStyle w:val="af"/>
        <w:numPr>
          <w:ilvl w:val="0"/>
          <w:numId w:val="12"/>
        </w:numPr>
        <w:spacing w:after="240"/>
        <w:rPr>
          <w:rFonts w:ascii="Times New Roman" w:hAnsi="Times New Roman" w:cs="Times New Roman"/>
          <w:sz w:val="24"/>
          <w:szCs w:val="24"/>
          <w:lang w:val="ru-RU"/>
        </w:rPr>
      </w:pPr>
      <w:bookmarkStart w:id="7" w:name="muhj20001126_001_en-9-2-p7"/>
      <w:bookmarkEnd w:id="6"/>
      <w:r w:rsidRPr="00F32764">
        <w:rPr>
          <w:rFonts w:ascii="Times New Roman" w:hAnsi="Times New Roman" w:cs="Times New Roman"/>
          <w:sz w:val="24"/>
          <w:szCs w:val="24"/>
          <w:lang w:val="ru-RU"/>
        </w:rPr>
        <w:t>Когда какое-либо лицо получает дар или наследство, стоимость этого следует прибавить к стоимости его</w:t>
      </w:r>
      <w:r>
        <w:rPr>
          <w:rFonts w:ascii="Times New Roman" w:hAnsi="Times New Roman" w:cs="Times New Roman"/>
          <w:sz w:val="24"/>
          <w:szCs w:val="24"/>
          <w:lang w:val="ru-RU"/>
        </w:rPr>
        <w:t xml:space="preserve"> или ее</w:t>
      </w:r>
      <w:r w:rsidRPr="00F32764">
        <w:rPr>
          <w:rFonts w:ascii="Times New Roman" w:hAnsi="Times New Roman" w:cs="Times New Roman"/>
          <w:sz w:val="24"/>
          <w:szCs w:val="24"/>
          <w:lang w:val="ru-RU"/>
        </w:rPr>
        <w:t xml:space="preserve"> имущества, что увеличит общую стоимость собственности так же, как излишки годового дохода превышают расходы (111).</w:t>
      </w:r>
    </w:p>
    <w:p w:rsidR="007237AA" w:rsidRPr="00F32764" w:rsidRDefault="007237AA" w:rsidP="007237AA">
      <w:pPr>
        <w:pStyle w:val="af"/>
        <w:spacing w:after="240"/>
        <w:rPr>
          <w:rFonts w:ascii="Times New Roman" w:hAnsi="Times New Roman" w:cs="Times New Roman"/>
          <w:sz w:val="24"/>
          <w:szCs w:val="24"/>
          <w:lang w:val="ru-RU"/>
        </w:rPr>
      </w:pPr>
    </w:p>
    <w:p w:rsidR="007237AA" w:rsidRPr="00F32764" w:rsidRDefault="007237AA" w:rsidP="007237AA">
      <w:pPr>
        <w:pStyle w:val="af"/>
        <w:numPr>
          <w:ilvl w:val="0"/>
          <w:numId w:val="12"/>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Если стоимость собственности увеличивается, на это не выплачивается Хукукулла до тех пор, пока собственность не будет реализована, т. е. до момента ее продажи.</w:t>
      </w:r>
    </w:p>
    <w:p w:rsidR="007237AA" w:rsidRPr="00F32764" w:rsidRDefault="007237AA" w:rsidP="007237AA">
      <w:pPr>
        <w:pStyle w:val="af"/>
        <w:spacing w:after="240"/>
        <w:rPr>
          <w:rFonts w:ascii="Times New Roman" w:hAnsi="Times New Roman" w:cs="Times New Roman"/>
          <w:sz w:val="24"/>
          <w:szCs w:val="24"/>
          <w:lang w:val="ru-RU"/>
        </w:rPr>
      </w:pPr>
    </w:p>
    <w:p w:rsidR="007237AA" w:rsidRDefault="007237AA" w:rsidP="007237AA">
      <w:pPr>
        <w:pStyle w:val="af"/>
        <w:numPr>
          <w:ilvl w:val="0"/>
          <w:numId w:val="12"/>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Если имущество уменьшается, например, в том случае, когда расходы в течение года превышают полученные доходы, уплата Хукукулла становится обязательной только после того, как потери покрыты и общая стоимость оцениваемого имущества достигает необходимой величины (15-19, 30, 65–68, 78, 108, 111).</w:t>
      </w:r>
    </w:p>
    <w:p w:rsidR="007237AA" w:rsidRPr="00F32764" w:rsidRDefault="007237AA" w:rsidP="007237AA">
      <w:pPr>
        <w:pStyle w:val="af"/>
        <w:spacing w:after="240"/>
        <w:rPr>
          <w:rFonts w:ascii="Times New Roman" w:hAnsi="Times New Roman" w:cs="Times New Roman"/>
          <w:sz w:val="24"/>
          <w:szCs w:val="24"/>
          <w:lang w:val="ru-RU"/>
        </w:rPr>
      </w:pPr>
    </w:p>
    <w:p w:rsidR="007237AA" w:rsidRPr="00F32764" w:rsidRDefault="007237AA" w:rsidP="007237AA">
      <w:pPr>
        <w:pStyle w:val="af"/>
        <w:numPr>
          <w:ilvl w:val="0"/>
          <w:numId w:val="12"/>
        </w:numPr>
        <w:spacing w:after="240"/>
        <w:rPr>
          <w:rFonts w:ascii="Times New Roman" w:hAnsi="Times New Roman" w:cs="Times New Roman"/>
          <w:sz w:val="24"/>
          <w:szCs w:val="24"/>
          <w:lang w:val="ru-RU"/>
        </w:rPr>
      </w:pPr>
      <w:r w:rsidRPr="00F32764">
        <w:rPr>
          <w:rFonts w:ascii="Times New Roman" w:hAnsi="Times New Roman" w:cs="Times New Roman"/>
          <w:sz w:val="24"/>
          <w:szCs w:val="24"/>
          <w:lang w:val="ru-RU"/>
        </w:rPr>
        <w:t>Выплата долгов должна предшествовать уплате Хукукулла (22).</w:t>
      </w:r>
    </w:p>
    <w:p w:rsidR="007237AA" w:rsidRPr="00F32764" w:rsidRDefault="007237AA" w:rsidP="007237AA">
      <w:pPr>
        <w:pStyle w:val="af"/>
        <w:spacing w:after="240"/>
        <w:rPr>
          <w:rFonts w:ascii="Times New Roman" w:hAnsi="Times New Roman" w:cs="Times New Roman"/>
          <w:sz w:val="24"/>
          <w:szCs w:val="24"/>
          <w:lang w:val="ru-RU"/>
        </w:rPr>
      </w:pPr>
    </w:p>
    <w:p w:rsidR="00B94078" w:rsidRPr="00D47499" w:rsidRDefault="007237AA" w:rsidP="008D0DEB">
      <w:pPr>
        <w:pStyle w:val="af"/>
        <w:numPr>
          <w:ilvl w:val="0"/>
          <w:numId w:val="12"/>
        </w:numPr>
        <w:spacing w:after="240"/>
        <w:rPr>
          <w:lang w:val="ru-RU"/>
        </w:rPr>
      </w:pPr>
      <w:r w:rsidRPr="008D0DEB">
        <w:rPr>
          <w:rFonts w:ascii="Times New Roman" w:hAnsi="Times New Roman" w:cs="Times New Roman"/>
          <w:sz w:val="24"/>
          <w:szCs w:val="24"/>
          <w:lang w:val="ru-RU"/>
        </w:rPr>
        <w:t>Уплата Хукукулла зависит от финансового положения человека, позволяющего или не позволяющего ему выполнить свои обязательства (24).</w:t>
      </w:r>
    </w:p>
    <w:p w:rsidR="008D0DEB" w:rsidRPr="00D47499" w:rsidRDefault="008D0DEB" w:rsidP="008D0DEB">
      <w:pPr>
        <w:pStyle w:val="af"/>
        <w:rPr>
          <w:lang w:val="ru-RU"/>
        </w:rPr>
      </w:pPr>
    </w:p>
    <w:p w:rsidR="007237AA" w:rsidRPr="00C37179" w:rsidRDefault="007237AA" w:rsidP="007237AA">
      <w:pPr>
        <w:pStyle w:val="af"/>
        <w:numPr>
          <w:ilvl w:val="0"/>
          <w:numId w:val="12"/>
        </w:numPr>
        <w:spacing w:after="240"/>
        <w:rPr>
          <w:rFonts w:ascii="Times New Roman" w:hAnsi="Times New Roman" w:cs="Times New Roman"/>
          <w:sz w:val="24"/>
          <w:szCs w:val="24"/>
          <w:lang w:val="ru-RU"/>
        </w:rPr>
      </w:pPr>
      <w:bookmarkStart w:id="8" w:name="muhj20001126_001_en-9-2-8-p3"/>
      <w:bookmarkEnd w:id="7"/>
      <w:r w:rsidRPr="00C37179">
        <w:rPr>
          <w:rFonts w:ascii="Times New Roman" w:hAnsi="Times New Roman" w:cs="Times New Roman"/>
          <w:sz w:val="24"/>
          <w:szCs w:val="24"/>
          <w:lang w:val="ru-RU"/>
        </w:rPr>
        <w:t>После смерти верующего окончательная выплата Хукукулла производится следующим образом:</w:t>
      </w:r>
    </w:p>
    <w:p w:rsidR="007237AA" w:rsidRPr="001625AD" w:rsidRDefault="007237AA" w:rsidP="007237AA">
      <w:pPr>
        <w:pStyle w:val="af"/>
        <w:numPr>
          <w:ilvl w:val="0"/>
          <w:numId w:val="15"/>
        </w:numPr>
        <w:spacing w:after="240"/>
        <w:rPr>
          <w:rFonts w:ascii="Times New Roman" w:hAnsi="Times New Roman" w:cs="Times New Roman"/>
          <w:sz w:val="24"/>
          <w:szCs w:val="24"/>
          <w:lang w:val="ru-RU"/>
        </w:rPr>
      </w:pPr>
      <w:r w:rsidRPr="001625AD">
        <w:rPr>
          <w:rFonts w:ascii="Times New Roman" w:hAnsi="Times New Roman" w:cs="Times New Roman"/>
          <w:sz w:val="24"/>
          <w:szCs w:val="24"/>
          <w:lang w:val="ru-RU"/>
        </w:rPr>
        <w:t>В первую очередь из стоимости имущества вычитаются затраты на похороны (22).</w:t>
      </w:r>
    </w:p>
    <w:p w:rsidR="007237AA" w:rsidRPr="00C37179" w:rsidRDefault="007237AA" w:rsidP="007237AA">
      <w:pPr>
        <w:pStyle w:val="af"/>
        <w:numPr>
          <w:ilvl w:val="0"/>
          <w:numId w:val="15"/>
        </w:numPr>
        <w:spacing w:after="240"/>
        <w:rPr>
          <w:rFonts w:ascii="Times New Roman" w:hAnsi="Times New Roman" w:cs="Times New Roman"/>
          <w:sz w:val="24"/>
          <w:szCs w:val="24"/>
          <w:lang w:val="ru-RU"/>
        </w:rPr>
      </w:pPr>
      <w:r w:rsidRPr="00C37179">
        <w:rPr>
          <w:rFonts w:ascii="Times New Roman" w:hAnsi="Times New Roman" w:cs="Times New Roman"/>
          <w:sz w:val="24"/>
          <w:szCs w:val="24"/>
          <w:lang w:val="ru-RU"/>
        </w:rPr>
        <w:lastRenderedPageBreak/>
        <w:t>Во-вторых, следует выплатить долги умершего (13).</w:t>
      </w:r>
    </w:p>
    <w:p w:rsidR="00B94078" w:rsidRPr="008D0DEB" w:rsidRDefault="007237AA" w:rsidP="008D0DEB">
      <w:pPr>
        <w:pStyle w:val="af"/>
        <w:numPr>
          <w:ilvl w:val="0"/>
          <w:numId w:val="15"/>
        </w:numPr>
        <w:spacing w:after="240"/>
        <w:rPr>
          <w:rFonts w:ascii="Times New Roman" w:hAnsi="Times New Roman" w:cs="Times New Roman"/>
          <w:sz w:val="24"/>
          <w:szCs w:val="24"/>
          <w:lang w:val="ru-RU"/>
        </w:rPr>
      </w:pPr>
      <w:r w:rsidRPr="008D0DEB">
        <w:rPr>
          <w:rFonts w:ascii="Times New Roman" w:hAnsi="Times New Roman" w:cs="Times New Roman"/>
          <w:sz w:val="24"/>
          <w:szCs w:val="24"/>
          <w:lang w:val="ru-RU"/>
        </w:rPr>
        <w:t>После этого выплачивается Хукукулла на оставшееся имущество. При определении стоимости имущества, с которого Хукукулла еще не выплачивался, следует вычесть:</w:t>
      </w:r>
      <w:r w:rsidR="008D0DEB" w:rsidRPr="008D0DEB">
        <w:rPr>
          <w:rFonts w:ascii="Times New Roman" w:hAnsi="Times New Roman" w:cs="Times New Roman"/>
          <w:sz w:val="24"/>
          <w:szCs w:val="24"/>
          <w:lang w:val="ru-RU"/>
        </w:rPr>
        <w:t xml:space="preserve"> </w:t>
      </w:r>
      <w:r w:rsidRPr="008D0DEB">
        <w:rPr>
          <w:rFonts w:ascii="Times New Roman" w:hAnsi="Times New Roman" w:cs="Times New Roman"/>
          <w:sz w:val="24"/>
          <w:szCs w:val="24"/>
          <w:lang w:val="ru-RU"/>
        </w:rPr>
        <w:t>расходы на похороны (22),</w:t>
      </w:r>
      <w:r w:rsidR="008D0DEB" w:rsidRPr="008D0DEB">
        <w:rPr>
          <w:rFonts w:ascii="Times New Roman" w:hAnsi="Times New Roman" w:cs="Times New Roman"/>
          <w:sz w:val="24"/>
          <w:szCs w:val="24"/>
          <w:lang w:val="ru-RU"/>
        </w:rPr>
        <w:t xml:space="preserve"> </w:t>
      </w:r>
      <w:r w:rsidRPr="008D0DEB">
        <w:rPr>
          <w:rFonts w:ascii="Times New Roman" w:hAnsi="Times New Roman" w:cs="Times New Roman"/>
          <w:sz w:val="24"/>
          <w:szCs w:val="24"/>
          <w:lang w:val="ru-RU"/>
        </w:rPr>
        <w:t>долги умершего (13),</w:t>
      </w:r>
      <w:r w:rsidR="008D0DEB" w:rsidRPr="008D0DEB">
        <w:rPr>
          <w:rFonts w:ascii="Times New Roman" w:hAnsi="Times New Roman" w:cs="Times New Roman"/>
          <w:sz w:val="24"/>
          <w:szCs w:val="24"/>
          <w:lang w:val="ru-RU"/>
        </w:rPr>
        <w:t xml:space="preserve"> </w:t>
      </w:r>
      <w:r w:rsidRPr="008D0DEB">
        <w:rPr>
          <w:rFonts w:ascii="Times New Roman" w:hAnsi="Times New Roman" w:cs="Times New Roman"/>
          <w:sz w:val="24"/>
          <w:szCs w:val="24"/>
          <w:lang w:val="ru-RU"/>
        </w:rPr>
        <w:t>уменьшение стоимости активов при реализации (103) и</w:t>
      </w:r>
      <w:r w:rsidR="008D0DEB" w:rsidRPr="008D0DEB">
        <w:rPr>
          <w:rFonts w:ascii="Times New Roman" w:hAnsi="Times New Roman" w:cs="Times New Roman"/>
          <w:sz w:val="24"/>
          <w:szCs w:val="24"/>
          <w:lang w:val="ru-RU"/>
        </w:rPr>
        <w:t xml:space="preserve"> </w:t>
      </w:r>
      <w:r w:rsidRPr="008D0DEB">
        <w:rPr>
          <w:rFonts w:ascii="Times New Roman" w:hAnsi="Times New Roman" w:cs="Times New Roman"/>
          <w:sz w:val="24"/>
          <w:szCs w:val="24"/>
          <w:lang w:val="ru-RU"/>
        </w:rPr>
        <w:t>расходы, понесенные в связи с реализацией активов (103).</w:t>
      </w:r>
    </w:p>
    <w:p w:rsidR="007237AA" w:rsidRPr="007237AA" w:rsidRDefault="007237AA">
      <w:pPr>
        <w:keepNext/>
      </w:pPr>
    </w:p>
    <w:p w:rsidR="00C2049B" w:rsidRPr="00470F4F" w:rsidRDefault="00C2049B" w:rsidP="00C2049B">
      <w:pPr>
        <w:pStyle w:val="3"/>
      </w:pPr>
      <w:bookmarkStart w:id="9" w:name="muhj20001126_001_en-9-p3"/>
      <w:bookmarkEnd w:id="8"/>
      <w:r w:rsidRPr="00470F4F">
        <w:t>В. Дополнительные замечания, касающиеся исчисления Хукукулла:</w:t>
      </w:r>
    </w:p>
    <w:p w:rsidR="00B94078" w:rsidRDefault="00C2049B" w:rsidP="00C2049B">
      <w:pPr>
        <w:pStyle w:val="af"/>
        <w:numPr>
          <w:ilvl w:val="0"/>
          <w:numId w:val="17"/>
        </w:numPr>
        <w:spacing w:after="240"/>
        <w:rPr>
          <w:lang w:val="ru-RU"/>
        </w:rPr>
      </w:pPr>
      <w:r w:rsidRPr="00470F4F">
        <w:rPr>
          <w:lang w:val="ru-RU"/>
        </w:rPr>
        <w:t>Каждому</w:t>
      </w:r>
      <w:r w:rsidR="004A51FA" w:rsidRPr="00470F4F">
        <w:rPr>
          <w:lang w:val="ru-RU"/>
        </w:rPr>
        <w:t xml:space="preserve"> предоставлено право </w:t>
      </w:r>
      <w:r w:rsidRPr="00470F4F">
        <w:rPr>
          <w:lang w:val="ru-RU"/>
        </w:rPr>
        <w:t xml:space="preserve">самостоятельно </w:t>
      </w:r>
      <w:r w:rsidR="004A51FA" w:rsidRPr="00470F4F">
        <w:rPr>
          <w:lang w:val="ru-RU"/>
        </w:rPr>
        <w:t xml:space="preserve">решать, какие расходы следует считать «необходимыми» и, </w:t>
      </w:r>
      <w:r w:rsidR="004A51FA" w:rsidRPr="00470F4F">
        <w:rPr>
          <w:rFonts w:ascii="Times New Roman" w:hAnsi="Times New Roman" w:cs="Times New Roman"/>
          <w:sz w:val="24"/>
          <w:szCs w:val="24"/>
          <w:lang w:val="ru-RU"/>
        </w:rPr>
        <w:t>следовательно</w:t>
      </w:r>
      <w:r w:rsidR="004A51FA" w:rsidRPr="00470F4F">
        <w:rPr>
          <w:lang w:val="ru-RU"/>
        </w:rPr>
        <w:t>, вычитаемыми при расчете годового прироста сбережений, а какие предметы домашнего обихода считать «необходимыми» и, следовательно, освобожда</w:t>
      </w:r>
      <w:r w:rsidRPr="00470F4F">
        <w:rPr>
          <w:lang w:val="ru-RU"/>
        </w:rPr>
        <w:t>емыми</w:t>
      </w:r>
      <w:r w:rsidR="004A51FA" w:rsidRPr="00470F4F">
        <w:rPr>
          <w:lang w:val="ru-RU"/>
        </w:rPr>
        <w:t xml:space="preserve"> от </w:t>
      </w:r>
      <w:r w:rsidRPr="00470F4F">
        <w:rPr>
          <w:lang w:val="ru-RU"/>
        </w:rPr>
        <w:t>уплаты</w:t>
      </w:r>
      <w:r w:rsidR="004A51FA" w:rsidRPr="00470F4F">
        <w:rPr>
          <w:lang w:val="ru-RU"/>
        </w:rPr>
        <w:t xml:space="preserve"> Хукукулла</w:t>
      </w:r>
      <w:bookmarkStart w:id="10" w:name="muhj20001126_001_en-9-3-p1"/>
      <w:bookmarkEnd w:id="9"/>
      <w:r w:rsidR="002B27E6" w:rsidRPr="00470F4F">
        <w:rPr>
          <w:lang w:val="ru-RU"/>
        </w:rPr>
        <w:t xml:space="preserve"> (57, 65–67, 69, 78, 80, 104–106, 112).</w:t>
      </w:r>
    </w:p>
    <w:p w:rsidR="008D0DEB" w:rsidRDefault="008D0DEB" w:rsidP="008D0DEB">
      <w:pPr>
        <w:pStyle w:val="af"/>
        <w:spacing w:after="240"/>
        <w:rPr>
          <w:rFonts w:ascii="Times New Roman" w:hAnsi="Times New Roman" w:cs="Times New Roman"/>
          <w:sz w:val="24"/>
          <w:szCs w:val="24"/>
          <w:lang w:val="ru-RU"/>
        </w:rPr>
      </w:pPr>
      <w:bookmarkStart w:id="11" w:name="muhj20001126_001_en-9-3-p4"/>
      <w:bookmarkEnd w:id="10"/>
    </w:p>
    <w:p w:rsidR="008D0DEB" w:rsidRDefault="00C2049B" w:rsidP="008D0DEB">
      <w:pPr>
        <w:pStyle w:val="af"/>
        <w:numPr>
          <w:ilvl w:val="0"/>
          <w:numId w:val="17"/>
        </w:numPr>
        <w:spacing w:after="240"/>
        <w:rPr>
          <w:rFonts w:ascii="Times New Roman" w:hAnsi="Times New Roman" w:cs="Times New Roman"/>
          <w:sz w:val="24"/>
          <w:szCs w:val="24"/>
          <w:lang w:val="ru-RU"/>
        </w:rPr>
      </w:pPr>
      <w:r w:rsidRPr="00470F4F">
        <w:rPr>
          <w:rFonts w:ascii="Times New Roman" w:hAnsi="Times New Roman" w:cs="Times New Roman"/>
          <w:sz w:val="24"/>
          <w:szCs w:val="24"/>
          <w:lang w:val="ru-RU"/>
        </w:rPr>
        <w:t>Хотя речь идет об уплате Хукукулла раз в год, время и способ уплаты оставлены на усмотрение самого верующего. Таким образом, верующий не обязан в спешке ликвидировать свои активы, чтобы выполнить текущие обязательства в отношении Хукукулла (103).</w:t>
      </w:r>
    </w:p>
    <w:p w:rsidR="008D0DEB" w:rsidRPr="008D0DEB" w:rsidRDefault="008D0DEB" w:rsidP="008D0DEB">
      <w:pPr>
        <w:pStyle w:val="af"/>
        <w:rPr>
          <w:rFonts w:ascii="Times New Roman" w:hAnsi="Times New Roman" w:cs="Times New Roman"/>
          <w:sz w:val="24"/>
          <w:szCs w:val="24"/>
          <w:lang w:val="ru-RU"/>
        </w:rPr>
      </w:pPr>
    </w:p>
    <w:p w:rsidR="00C2049B" w:rsidRDefault="00C2049B" w:rsidP="00C2049B">
      <w:pPr>
        <w:pStyle w:val="af"/>
        <w:numPr>
          <w:ilvl w:val="0"/>
          <w:numId w:val="17"/>
        </w:numPr>
        <w:spacing w:after="240"/>
        <w:rPr>
          <w:rFonts w:ascii="Times New Roman" w:hAnsi="Times New Roman" w:cs="Times New Roman"/>
          <w:sz w:val="24"/>
          <w:szCs w:val="24"/>
          <w:lang w:val="ru-RU"/>
        </w:rPr>
      </w:pPr>
      <w:r w:rsidRPr="00470F4F">
        <w:rPr>
          <w:rFonts w:ascii="Times New Roman" w:hAnsi="Times New Roman" w:cs="Times New Roman"/>
          <w:sz w:val="24"/>
          <w:szCs w:val="24"/>
          <w:lang w:val="ru-RU"/>
        </w:rPr>
        <w:t>Супруги вправе сами решать, будут ли они выполнять свои обязательства в отношении Хукукулла совместно или по отдельности (109, 110).</w:t>
      </w:r>
    </w:p>
    <w:p w:rsidR="008D0DEB" w:rsidRPr="008D0DEB" w:rsidRDefault="008D0DEB" w:rsidP="008D0DEB">
      <w:pPr>
        <w:pStyle w:val="af"/>
        <w:rPr>
          <w:rFonts w:ascii="Times New Roman" w:hAnsi="Times New Roman" w:cs="Times New Roman"/>
          <w:sz w:val="24"/>
          <w:szCs w:val="24"/>
          <w:lang w:val="ru-RU"/>
        </w:rPr>
      </w:pPr>
    </w:p>
    <w:p w:rsidR="00C2049B" w:rsidRDefault="00C2049B" w:rsidP="00C2049B">
      <w:pPr>
        <w:pStyle w:val="af"/>
        <w:numPr>
          <w:ilvl w:val="0"/>
          <w:numId w:val="17"/>
        </w:numPr>
        <w:spacing w:after="240"/>
        <w:rPr>
          <w:rFonts w:ascii="Times New Roman" w:hAnsi="Times New Roman" w:cs="Times New Roman"/>
          <w:sz w:val="24"/>
          <w:szCs w:val="24"/>
          <w:lang w:val="ru-RU"/>
        </w:rPr>
      </w:pPr>
      <w:r w:rsidRPr="00470F4F">
        <w:rPr>
          <w:rFonts w:ascii="Times New Roman" w:hAnsi="Times New Roman" w:cs="Times New Roman"/>
          <w:sz w:val="24"/>
          <w:szCs w:val="24"/>
          <w:lang w:val="ru-RU"/>
        </w:rPr>
        <w:t>Учет выплат Хукукулла должен вестись отдельно от других пожертвований, ибо средства Хукукулла используются по решению Высшего органа Дела, к которому всем надлежит обратиться, в то время как назначение пожертвований в другие фонды может определяться самими дарителями.</w:t>
      </w:r>
    </w:p>
    <w:p w:rsidR="008D0DEB" w:rsidRPr="008D0DEB" w:rsidRDefault="008D0DEB" w:rsidP="008D0DEB">
      <w:pPr>
        <w:pStyle w:val="af"/>
        <w:rPr>
          <w:rFonts w:ascii="Times New Roman" w:hAnsi="Times New Roman" w:cs="Times New Roman"/>
          <w:sz w:val="24"/>
          <w:szCs w:val="24"/>
          <w:lang w:val="ru-RU"/>
        </w:rPr>
      </w:pPr>
    </w:p>
    <w:p w:rsidR="00B94078" w:rsidRPr="00470F4F" w:rsidRDefault="00C2049B" w:rsidP="00470F4F">
      <w:pPr>
        <w:pStyle w:val="af"/>
        <w:numPr>
          <w:ilvl w:val="0"/>
          <w:numId w:val="17"/>
        </w:numPr>
        <w:spacing w:after="240"/>
        <w:rPr>
          <w:rFonts w:ascii="Times New Roman" w:hAnsi="Times New Roman" w:cs="Times New Roman"/>
          <w:sz w:val="24"/>
          <w:szCs w:val="24"/>
          <w:lang w:val="ru-RU"/>
        </w:rPr>
      </w:pPr>
      <w:r w:rsidRPr="00470F4F">
        <w:rPr>
          <w:rFonts w:ascii="Times New Roman" w:hAnsi="Times New Roman" w:cs="Times New Roman"/>
          <w:sz w:val="24"/>
          <w:szCs w:val="24"/>
          <w:lang w:val="ru-RU"/>
        </w:rPr>
        <w:t>Уплата Хукукулла приоритетна по отношению к пожертвованиям в другие фонды Веры (78, 79, 97, 100), а также по отношению к расходам на паломничество (31). Тем не менее, верующий вправе решать самостоятельно, следует ли считать пожертвования в фонд расходом при определении стоимости его или ее собственности при исчислении суммы выплаты Хукукулла (105).</w:t>
      </w:r>
      <w:bookmarkStart w:id="12" w:name="muhj20001126_001_en-9-4-p5"/>
      <w:bookmarkEnd w:id="11"/>
    </w:p>
    <w:p w:rsidR="00B94078" w:rsidRPr="00470F4F" w:rsidRDefault="00B94078">
      <w:pPr>
        <w:keepNext/>
      </w:pPr>
      <w:bookmarkStart w:id="13" w:name="muhj20001126_001_en-p10"/>
      <w:bookmarkEnd w:id="12"/>
    </w:p>
    <w:p w:rsidR="00623FD9" w:rsidRPr="00470F4F" w:rsidRDefault="00623FD9">
      <w:pPr>
        <w:keepNext/>
      </w:pPr>
    </w:p>
    <w:p w:rsidR="00623FD9" w:rsidRPr="00F32764" w:rsidRDefault="00470F4F" w:rsidP="00623FD9">
      <w:pPr>
        <w:pStyle w:val="3"/>
      </w:pPr>
      <w:r>
        <w:t>Г</w:t>
      </w:r>
      <w:r w:rsidR="00623FD9" w:rsidRPr="00F32764">
        <w:t>. Дополнительные замечан</w:t>
      </w:r>
      <w:bookmarkStart w:id="14" w:name="_GoBack"/>
      <w:bookmarkEnd w:id="14"/>
      <w:r w:rsidR="00623FD9" w:rsidRPr="00F32764">
        <w:t xml:space="preserve">ия, </w:t>
      </w:r>
      <w:r w:rsidR="0098404E">
        <w:t>основанные на первом дополнении к компиляции</w:t>
      </w:r>
      <w:r w:rsidR="00623FD9">
        <w:t>:</w:t>
      </w:r>
    </w:p>
    <w:p w:rsidR="00845FF0" w:rsidRDefault="0098404E" w:rsidP="000474D7">
      <w:pPr>
        <w:pStyle w:val="af"/>
        <w:numPr>
          <w:ilvl w:val="0"/>
          <w:numId w:val="22"/>
        </w:numPr>
        <w:spacing w:after="240"/>
        <w:rPr>
          <w:rFonts w:ascii="Times New Roman" w:hAnsi="Times New Roman" w:cs="Times New Roman"/>
          <w:sz w:val="24"/>
          <w:szCs w:val="24"/>
          <w:lang w:val="ru-RU"/>
        </w:rPr>
      </w:pPr>
      <w:r w:rsidRPr="000474D7">
        <w:rPr>
          <w:rFonts w:ascii="Times New Roman" w:hAnsi="Times New Roman" w:cs="Times New Roman"/>
          <w:sz w:val="24"/>
          <w:szCs w:val="24"/>
          <w:lang w:val="ru-RU"/>
        </w:rPr>
        <w:t>Верующий сам вправе решать, следует ли считать пожертвования в фонды Веры расходом или делать пожертвования из тех денег, на которые уплачен Хукукулла. Он или она могут по своему усмотрению относиться к некоторым пожертвованиям одним образом, а к другим — иным (Доп. 8).</w:t>
      </w:r>
    </w:p>
    <w:p w:rsidR="008D0DEB" w:rsidRDefault="008D0DEB" w:rsidP="008D0DEB">
      <w:pPr>
        <w:pStyle w:val="af"/>
        <w:spacing w:after="240"/>
        <w:rPr>
          <w:rFonts w:ascii="Times New Roman" w:hAnsi="Times New Roman" w:cs="Times New Roman"/>
          <w:sz w:val="24"/>
          <w:szCs w:val="24"/>
          <w:lang w:val="ru-RU"/>
        </w:rPr>
      </w:pPr>
    </w:p>
    <w:p w:rsidR="00845FF0" w:rsidRDefault="00845FF0" w:rsidP="000474D7">
      <w:pPr>
        <w:pStyle w:val="af"/>
        <w:numPr>
          <w:ilvl w:val="0"/>
          <w:numId w:val="22"/>
        </w:numPr>
        <w:spacing w:after="240"/>
        <w:rPr>
          <w:rFonts w:ascii="Times New Roman" w:hAnsi="Times New Roman" w:cs="Times New Roman"/>
          <w:sz w:val="24"/>
          <w:szCs w:val="24"/>
          <w:lang w:val="ru-RU"/>
        </w:rPr>
      </w:pPr>
      <w:r w:rsidRPr="000474D7">
        <w:rPr>
          <w:rFonts w:ascii="Times New Roman" w:hAnsi="Times New Roman" w:cs="Times New Roman"/>
          <w:sz w:val="24"/>
          <w:szCs w:val="24"/>
          <w:lang w:val="ru-RU"/>
        </w:rPr>
        <w:t>Один верующий не может выполнить обязательство другого по выплате Хукукулла, и при этом Хукукулла не может быть предназначен для какой-либо иной цели или сделан в честь кого-либо (Доп. 10).</w:t>
      </w:r>
    </w:p>
    <w:p w:rsidR="008D0DEB" w:rsidRDefault="008D0DEB" w:rsidP="008D0DEB">
      <w:pPr>
        <w:pStyle w:val="af"/>
        <w:spacing w:after="240"/>
        <w:rPr>
          <w:rFonts w:ascii="Times New Roman" w:hAnsi="Times New Roman" w:cs="Times New Roman"/>
          <w:sz w:val="24"/>
          <w:szCs w:val="24"/>
          <w:lang w:val="ru-RU"/>
        </w:rPr>
      </w:pPr>
    </w:p>
    <w:p w:rsidR="00845FF0" w:rsidRDefault="00845FF0" w:rsidP="000474D7">
      <w:pPr>
        <w:pStyle w:val="af"/>
        <w:numPr>
          <w:ilvl w:val="0"/>
          <w:numId w:val="22"/>
        </w:numPr>
        <w:spacing w:after="240"/>
        <w:rPr>
          <w:rFonts w:ascii="Times New Roman" w:hAnsi="Times New Roman" w:cs="Times New Roman"/>
          <w:sz w:val="24"/>
          <w:szCs w:val="24"/>
          <w:lang w:val="ru-RU"/>
        </w:rPr>
      </w:pPr>
      <w:r w:rsidRPr="000474D7">
        <w:rPr>
          <w:rFonts w:ascii="Times New Roman" w:hAnsi="Times New Roman" w:cs="Times New Roman"/>
          <w:sz w:val="24"/>
          <w:szCs w:val="24"/>
          <w:lang w:val="ru-RU"/>
        </w:rPr>
        <w:t xml:space="preserve">Закон Хукукулла налагает обязательство только на отдельных верующих, а не на институты </w:t>
      </w:r>
      <w:proofErr w:type="spellStart"/>
      <w:r w:rsidRPr="000474D7">
        <w:rPr>
          <w:rFonts w:ascii="Times New Roman" w:hAnsi="Times New Roman" w:cs="Times New Roman"/>
          <w:sz w:val="24"/>
          <w:szCs w:val="24"/>
          <w:lang w:val="ru-RU"/>
        </w:rPr>
        <w:t>бахаи</w:t>
      </w:r>
      <w:proofErr w:type="spellEnd"/>
      <w:r w:rsidRPr="000474D7">
        <w:rPr>
          <w:rFonts w:ascii="Times New Roman" w:hAnsi="Times New Roman" w:cs="Times New Roman"/>
          <w:sz w:val="24"/>
          <w:szCs w:val="24"/>
          <w:lang w:val="ru-RU"/>
        </w:rPr>
        <w:t xml:space="preserve"> или коммерческие организации (Доп. 11).</w:t>
      </w:r>
    </w:p>
    <w:p w:rsidR="008D0DEB" w:rsidRPr="008D0DEB" w:rsidRDefault="008D0DEB" w:rsidP="008D0DEB">
      <w:pPr>
        <w:pStyle w:val="af"/>
        <w:rPr>
          <w:rFonts w:ascii="Times New Roman" w:hAnsi="Times New Roman" w:cs="Times New Roman"/>
          <w:sz w:val="24"/>
          <w:szCs w:val="24"/>
          <w:lang w:val="ru-RU"/>
        </w:rPr>
      </w:pPr>
    </w:p>
    <w:p w:rsidR="008D0DEB" w:rsidRDefault="00623FD9" w:rsidP="008D0DEB">
      <w:pPr>
        <w:pStyle w:val="af"/>
        <w:numPr>
          <w:ilvl w:val="0"/>
          <w:numId w:val="22"/>
        </w:numPr>
        <w:spacing w:after="240"/>
        <w:rPr>
          <w:rFonts w:ascii="Times New Roman" w:hAnsi="Times New Roman" w:cs="Times New Roman"/>
          <w:sz w:val="24"/>
          <w:szCs w:val="24"/>
          <w:lang w:val="ru-RU"/>
        </w:rPr>
      </w:pPr>
      <w:r w:rsidRPr="000474D7">
        <w:rPr>
          <w:rFonts w:ascii="Times New Roman" w:hAnsi="Times New Roman" w:cs="Times New Roman"/>
          <w:sz w:val="24"/>
          <w:szCs w:val="24"/>
          <w:lang w:val="ru-RU"/>
        </w:rPr>
        <w:lastRenderedPageBreak/>
        <w:t>Хотя закон предусматривает определенную свободу в сроках выплаты Хукукулла, он должен выплачиваться верующим предпочтительно в течение его или ее жизни в</w:t>
      </w:r>
      <w:r w:rsidR="00845FF0" w:rsidRPr="000474D7">
        <w:rPr>
          <w:rFonts w:ascii="Times New Roman" w:hAnsi="Times New Roman" w:cs="Times New Roman"/>
          <w:sz w:val="24"/>
          <w:szCs w:val="24"/>
          <w:lang w:val="ru-RU"/>
        </w:rPr>
        <w:t>сякий раз, когда наступает срок</w:t>
      </w:r>
      <w:r w:rsidRPr="000474D7">
        <w:rPr>
          <w:rFonts w:ascii="Times New Roman" w:hAnsi="Times New Roman" w:cs="Times New Roman"/>
          <w:sz w:val="24"/>
          <w:szCs w:val="24"/>
          <w:lang w:val="ru-RU"/>
        </w:rPr>
        <w:t xml:space="preserve">; в этом случае единственным платежом Хукукулла, который должен быть предусмотрен завещанием, будет такое дополнительное обязательство, которое может быть обнаружено, когда финансовые дела верующего определяются на дату смерти </w:t>
      </w:r>
      <w:r w:rsidR="00845FF0" w:rsidRPr="000474D7">
        <w:rPr>
          <w:rFonts w:ascii="Times New Roman" w:hAnsi="Times New Roman" w:cs="Times New Roman"/>
          <w:sz w:val="24"/>
          <w:szCs w:val="24"/>
          <w:lang w:val="ru-RU"/>
        </w:rPr>
        <w:t>(Доп. 12</w:t>
      </w:r>
      <w:r w:rsidRPr="000474D7">
        <w:rPr>
          <w:rFonts w:ascii="Times New Roman" w:hAnsi="Times New Roman" w:cs="Times New Roman"/>
          <w:sz w:val="24"/>
          <w:szCs w:val="24"/>
          <w:lang w:val="ru-RU"/>
        </w:rPr>
        <w:t>).</w:t>
      </w:r>
    </w:p>
    <w:p w:rsidR="008D0DEB" w:rsidRPr="008D0DEB" w:rsidRDefault="008D0DEB" w:rsidP="008D0DEB">
      <w:pPr>
        <w:pStyle w:val="af"/>
        <w:rPr>
          <w:rFonts w:ascii="Times New Roman" w:hAnsi="Times New Roman" w:cs="Times New Roman"/>
          <w:sz w:val="24"/>
          <w:szCs w:val="24"/>
          <w:lang w:val="ru-RU"/>
        </w:rPr>
      </w:pPr>
    </w:p>
    <w:p w:rsidR="00623FD9" w:rsidRPr="000474D7" w:rsidRDefault="00623FD9" w:rsidP="000474D7">
      <w:pPr>
        <w:pStyle w:val="af"/>
        <w:numPr>
          <w:ilvl w:val="0"/>
          <w:numId w:val="22"/>
        </w:numPr>
        <w:spacing w:after="240"/>
        <w:rPr>
          <w:rFonts w:ascii="Times New Roman" w:hAnsi="Times New Roman" w:cs="Times New Roman"/>
          <w:sz w:val="24"/>
          <w:szCs w:val="24"/>
          <w:lang w:val="ru-RU"/>
        </w:rPr>
      </w:pPr>
      <w:r w:rsidRPr="000474D7">
        <w:rPr>
          <w:rFonts w:ascii="Times New Roman" w:hAnsi="Times New Roman" w:cs="Times New Roman"/>
          <w:sz w:val="24"/>
          <w:szCs w:val="24"/>
          <w:lang w:val="ru-RU"/>
        </w:rPr>
        <w:t>Каждый верующий должен научиться не только исчислять Хукукулла в течение своей жизни, но знать, как обеспечить выплату остатка, причитающегося на дату смерти (Доп. 12).</w:t>
      </w:r>
    </w:p>
    <w:p w:rsidR="00623FD9" w:rsidRPr="00623FD9" w:rsidRDefault="00623FD9">
      <w:pPr>
        <w:keepNext/>
      </w:pPr>
    </w:p>
    <w:p w:rsidR="00623FD9" w:rsidRPr="00D145A4" w:rsidRDefault="00623FD9" w:rsidP="00623FD9">
      <w:pPr>
        <w:pStyle w:val="2"/>
        <w:spacing w:after="240"/>
        <w:ind w:left="360"/>
        <w:rPr>
          <w:color w:val="000000" w:themeColor="text1"/>
          <w:sz w:val="28"/>
        </w:rPr>
      </w:pPr>
      <w:r w:rsidRPr="00D145A4">
        <w:rPr>
          <w:color w:val="000000" w:themeColor="text1"/>
          <w:sz w:val="28"/>
        </w:rPr>
        <w:t>Применимость Закона Хукукулла</w:t>
      </w:r>
    </w:p>
    <w:p w:rsidR="00623FD9" w:rsidRPr="008D0DEB" w:rsidRDefault="00623FD9" w:rsidP="008D0DEB">
      <w:pPr>
        <w:spacing w:after="240"/>
        <w:rPr>
          <w:rFonts w:ascii="Times New Roman" w:hAnsi="Times New Roman" w:cs="Times New Roman"/>
          <w:sz w:val="24"/>
          <w:szCs w:val="24"/>
        </w:rPr>
      </w:pPr>
      <w:r w:rsidRPr="00623FD9">
        <w:rPr>
          <w:rFonts w:ascii="Times New Roman" w:hAnsi="Times New Roman" w:cs="Times New Roman"/>
          <w:sz w:val="24"/>
          <w:szCs w:val="24"/>
        </w:rPr>
        <w:t xml:space="preserve">В течение долгих десятилетий священный закон Хукукулла распространялся только на верующих Ближнего Востока. Его повсеместное применение было установлено Домом Справедливости с </w:t>
      </w:r>
      <w:proofErr w:type="spellStart"/>
      <w:r w:rsidRPr="00623FD9">
        <w:rPr>
          <w:rFonts w:ascii="Times New Roman" w:hAnsi="Times New Roman" w:cs="Times New Roman"/>
          <w:sz w:val="24"/>
          <w:szCs w:val="24"/>
        </w:rPr>
        <w:t>Ризвана</w:t>
      </w:r>
      <w:proofErr w:type="spellEnd"/>
      <w:r w:rsidRPr="00623FD9">
        <w:rPr>
          <w:rFonts w:ascii="Times New Roman" w:hAnsi="Times New Roman" w:cs="Times New Roman"/>
          <w:sz w:val="24"/>
          <w:szCs w:val="24"/>
        </w:rPr>
        <w:t xml:space="preserve"> 1992 года в начале Святого года, отмечающего столетнюю годовщину Вознесения </w:t>
      </w:r>
      <w:proofErr w:type="spellStart"/>
      <w:r w:rsidRPr="00623FD9">
        <w:rPr>
          <w:rFonts w:ascii="Times New Roman" w:hAnsi="Times New Roman" w:cs="Times New Roman"/>
          <w:sz w:val="24"/>
          <w:szCs w:val="24"/>
        </w:rPr>
        <w:t>Бахауллы</w:t>
      </w:r>
      <w:proofErr w:type="spellEnd"/>
      <w:r w:rsidRPr="00623FD9">
        <w:rPr>
          <w:rFonts w:ascii="Times New Roman" w:hAnsi="Times New Roman" w:cs="Times New Roman"/>
          <w:sz w:val="24"/>
          <w:szCs w:val="24"/>
        </w:rPr>
        <w:t>.</w:t>
      </w:r>
      <w:bookmarkStart w:id="15" w:name="muhj20001126_001_en-p11"/>
      <w:bookmarkEnd w:id="13"/>
    </w:p>
    <w:p w:rsidR="00B94078" w:rsidRPr="00D47499" w:rsidRDefault="00B94078">
      <w:pPr>
        <w:keepNext/>
      </w:pPr>
      <w:bookmarkStart w:id="16" w:name="muhj20001126_001_en-p12"/>
      <w:bookmarkEnd w:id="15"/>
    </w:p>
    <w:p w:rsidR="00623FD9" w:rsidRPr="00D145A4" w:rsidRDefault="00623FD9" w:rsidP="00623FD9">
      <w:pPr>
        <w:pStyle w:val="2"/>
        <w:spacing w:after="240"/>
        <w:ind w:left="360"/>
        <w:rPr>
          <w:color w:val="000000" w:themeColor="text1"/>
          <w:sz w:val="28"/>
        </w:rPr>
      </w:pPr>
      <w:r w:rsidRPr="00D145A4">
        <w:rPr>
          <w:color w:val="000000" w:themeColor="text1"/>
          <w:sz w:val="28"/>
        </w:rPr>
        <w:t>Выплаты Хукукулла</w:t>
      </w:r>
    </w:p>
    <w:p w:rsidR="00623FD9" w:rsidRPr="008D0DEB" w:rsidRDefault="00623FD9" w:rsidP="008D0DEB">
      <w:pPr>
        <w:spacing w:after="240"/>
        <w:rPr>
          <w:rFonts w:ascii="Times New Roman" w:hAnsi="Times New Roman" w:cs="Times New Roman"/>
          <w:sz w:val="24"/>
          <w:szCs w:val="24"/>
        </w:rPr>
      </w:pPr>
      <w:r w:rsidRPr="00F32764">
        <w:rPr>
          <w:rFonts w:ascii="Times New Roman" w:hAnsi="Times New Roman" w:cs="Times New Roman"/>
          <w:sz w:val="24"/>
          <w:szCs w:val="24"/>
        </w:rPr>
        <w:t>Как правило, Хукукулла вносится через Доверенного Хукукулла, его заместителей или назначенных ими представителей (35, 58). Эти лица выдают квитанцию об уплате и направляют деньги во Всемирный Центр</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Бахаи</w:t>
      </w:r>
      <w:proofErr w:type="spellEnd"/>
      <w:r w:rsidRPr="00F32764">
        <w:rPr>
          <w:rFonts w:ascii="Times New Roman" w:hAnsi="Times New Roman" w:cs="Times New Roman"/>
          <w:sz w:val="24"/>
          <w:szCs w:val="24"/>
        </w:rPr>
        <w:t xml:space="preserve"> (56).</w:t>
      </w:r>
    </w:p>
    <w:p w:rsidR="00623FD9" w:rsidRPr="00623FD9" w:rsidRDefault="00623FD9">
      <w:pPr>
        <w:keepNext/>
      </w:pPr>
    </w:p>
    <w:p w:rsidR="00623FD9" w:rsidRPr="00D145A4" w:rsidRDefault="00623FD9" w:rsidP="00623FD9">
      <w:pPr>
        <w:pStyle w:val="2"/>
        <w:spacing w:after="240"/>
        <w:ind w:left="360"/>
        <w:rPr>
          <w:color w:val="000000" w:themeColor="text1"/>
          <w:sz w:val="28"/>
        </w:rPr>
      </w:pPr>
      <w:r w:rsidRPr="00D145A4">
        <w:rPr>
          <w:color w:val="000000" w:themeColor="text1"/>
          <w:sz w:val="28"/>
        </w:rPr>
        <w:t>Управление Хукукулла</w:t>
      </w:r>
    </w:p>
    <w:p w:rsidR="00623FD9" w:rsidRPr="00623FD9" w:rsidRDefault="00623FD9" w:rsidP="008D0DEB">
      <w:pPr>
        <w:spacing w:after="240"/>
      </w:pPr>
      <w:r w:rsidRPr="00F32764">
        <w:rPr>
          <w:rFonts w:ascii="Times New Roman" w:hAnsi="Times New Roman" w:cs="Times New Roman"/>
          <w:sz w:val="24"/>
          <w:szCs w:val="24"/>
        </w:rPr>
        <w:t>Решения, касающиеся необходимых уложений в отношении Хукукулла (81, 100), а также о распоряжении этими средствами принадлежит исключительно Высшему органу Дела. Средства Хукукулла могут использоваться в благотворительных (62, 65, 75), или в иных целях, полезных для Дела Бога (77, 78).</w:t>
      </w:r>
      <w:bookmarkEnd w:id="0"/>
      <w:bookmarkEnd w:id="16"/>
    </w:p>
    <w:sectPr w:rsidR="00623FD9" w:rsidRPr="00623FD9" w:rsidSect="00A84CD5">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69" w:rsidRDefault="00AF4169" w:rsidP="00A84CD5">
      <w:r>
        <w:separator/>
      </w:r>
    </w:p>
  </w:endnote>
  <w:endnote w:type="continuationSeparator" w:id="0">
    <w:p w:rsidR="00AF4169" w:rsidRDefault="00AF4169" w:rsidP="00A8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Ext Roman">
    <w:altName w:val="Times New Roman"/>
    <w:charset w:val="00"/>
    <w:family w:val="roman"/>
    <w:pitch w:val="variable"/>
    <w:sig w:usb0="A0002AE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42" w:rsidRDefault="00840F4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130947"/>
      <w:docPartObj>
        <w:docPartGallery w:val="Page Numbers (Bottom of Page)"/>
        <w:docPartUnique/>
      </w:docPartObj>
    </w:sdtPr>
    <w:sdtEndPr/>
    <w:sdtContent>
      <w:p w:rsidR="00A84CD5" w:rsidRDefault="00A84CD5">
        <w:pPr>
          <w:pStyle w:val="af4"/>
          <w:jc w:val="right"/>
        </w:pPr>
        <w:r>
          <w:fldChar w:fldCharType="begin"/>
        </w:r>
        <w:r>
          <w:instrText>PAGE   \* MERGEFORMAT</w:instrText>
        </w:r>
        <w:r>
          <w:fldChar w:fldCharType="separate"/>
        </w:r>
        <w:r w:rsidR="000933CC">
          <w:rPr>
            <w:noProof/>
          </w:rPr>
          <w:t>5</w:t>
        </w:r>
        <w:r>
          <w:fldChar w:fldCharType="end"/>
        </w:r>
      </w:p>
    </w:sdtContent>
  </w:sdt>
  <w:p w:rsidR="00A84CD5" w:rsidRDefault="00A84CD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42" w:rsidRDefault="00840F4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69" w:rsidRDefault="00AF4169" w:rsidP="00A84CD5">
      <w:r>
        <w:separator/>
      </w:r>
    </w:p>
  </w:footnote>
  <w:footnote w:type="continuationSeparator" w:id="0">
    <w:p w:rsidR="00AF4169" w:rsidRDefault="00AF4169" w:rsidP="00A8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42" w:rsidRDefault="00840F4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42" w:rsidRDefault="00840F4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42" w:rsidRDefault="00840F4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01F"/>
    <w:multiLevelType w:val="multilevel"/>
    <w:tmpl w:val="875EADD6"/>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B46EC"/>
    <w:multiLevelType w:val="hybridMultilevel"/>
    <w:tmpl w:val="FDE4D56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433A6F"/>
    <w:multiLevelType w:val="hybridMultilevel"/>
    <w:tmpl w:val="9B9899A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B42D13"/>
    <w:multiLevelType w:val="hybridMultilevel"/>
    <w:tmpl w:val="C1405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F5B8F"/>
    <w:multiLevelType w:val="hybridMultilevel"/>
    <w:tmpl w:val="176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13A99"/>
    <w:multiLevelType w:val="hybridMultilevel"/>
    <w:tmpl w:val="176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B0C47"/>
    <w:multiLevelType w:val="hybridMultilevel"/>
    <w:tmpl w:val="3D46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816B6"/>
    <w:multiLevelType w:val="multilevel"/>
    <w:tmpl w:val="F4AAC768"/>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A7049"/>
    <w:multiLevelType w:val="singleLevel"/>
    <w:tmpl w:val="9940B9EA"/>
    <w:lvl w:ilvl="0">
      <w:start w:val="1"/>
      <w:numFmt w:val="upperRoman"/>
      <w:pStyle w:val="1"/>
      <w:lvlText w:val="%1."/>
      <w:lvlJc w:val="left"/>
      <w:pPr>
        <w:tabs>
          <w:tab w:val="num" w:pos="720"/>
        </w:tabs>
        <w:ind w:left="720" w:hanging="720"/>
      </w:pPr>
      <w:rPr>
        <w:rFonts w:hint="default"/>
      </w:rPr>
    </w:lvl>
  </w:abstractNum>
  <w:abstractNum w:abstractNumId="9" w15:restartNumberingAfterBreak="0">
    <w:nsid w:val="328E2E2B"/>
    <w:multiLevelType w:val="multilevel"/>
    <w:tmpl w:val="B5AAF3CE"/>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023FB"/>
    <w:multiLevelType w:val="multilevel"/>
    <w:tmpl w:val="3C06414E"/>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20F33"/>
    <w:multiLevelType w:val="hybridMultilevel"/>
    <w:tmpl w:val="9B9899A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F085E4C"/>
    <w:multiLevelType w:val="hybridMultilevel"/>
    <w:tmpl w:val="176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D7376A"/>
    <w:multiLevelType w:val="multilevel"/>
    <w:tmpl w:val="445267DE"/>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58111A"/>
    <w:multiLevelType w:val="multilevel"/>
    <w:tmpl w:val="7292AC16"/>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EA1D3E"/>
    <w:multiLevelType w:val="hybridMultilevel"/>
    <w:tmpl w:val="03D45E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2A336E"/>
    <w:multiLevelType w:val="hybridMultilevel"/>
    <w:tmpl w:val="FBF446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72786E"/>
    <w:multiLevelType w:val="hybridMultilevel"/>
    <w:tmpl w:val="E5DCABBC"/>
    <w:lvl w:ilvl="0" w:tplc="614ACC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F9063B6"/>
    <w:multiLevelType w:val="hybridMultilevel"/>
    <w:tmpl w:val="176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D27EB7"/>
    <w:multiLevelType w:val="multilevel"/>
    <w:tmpl w:val="F8184668"/>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B4BAD"/>
    <w:multiLevelType w:val="multilevel"/>
    <w:tmpl w:val="E544032C"/>
    <w:lvl w:ilvl="0">
      <w:start w:val="1"/>
      <w:numFmt w:val="upperLetter"/>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10"/>
  </w:num>
  <w:num w:numId="4">
    <w:abstractNumId w:val="19"/>
  </w:num>
  <w:num w:numId="5">
    <w:abstractNumId w:val="13"/>
  </w:num>
  <w:num w:numId="6">
    <w:abstractNumId w:val="7"/>
  </w:num>
  <w:num w:numId="7">
    <w:abstractNumId w:val="14"/>
  </w:num>
  <w:num w:numId="8">
    <w:abstractNumId w:val="9"/>
  </w:num>
  <w:num w:numId="9">
    <w:abstractNumId w:val="8"/>
  </w:num>
  <w:num w:numId="10">
    <w:abstractNumId w:val="16"/>
  </w:num>
  <w:num w:numId="11">
    <w:abstractNumId w:val="6"/>
  </w:num>
  <w:num w:numId="12">
    <w:abstractNumId w:val="3"/>
  </w:num>
  <w:num w:numId="13">
    <w:abstractNumId w:val="1"/>
  </w:num>
  <w:num w:numId="14">
    <w:abstractNumId w:val="11"/>
  </w:num>
  <w:num w:numId="15">
    <w:abstractNumId w:val="2"/>
  </w:num>
  <w:num w:numId="16">
    <w:abstractNumId w:val="17"/>
  </w:num>
  <w:num w:numId="17">
    <w:abstractNumId w:val="18"/>
  </w:num>
  <w:num w:numId="18">
    <w:abstractNumId w:val="8"/>
    <w:lvlOverride w:ilvl="0">
      <w:startOverride w:val="4"/>
    </w:lvlOverride>
  </w:num>
  <w:num w:numId="19">
    <w:abstractNumId w:val="4"/>
  </w:num>
  <w:num w:numId="20">
    <w:abstractNumId w:val="5"/>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78"/>
    <w:rsid w:val="000474D7"/>
    <w:rsid w:val="000933CC"/>
    <w:rsid w:val="00194B2B"/>
    <w:rsid w:val="002B27E6"/>
    <w:rsid w:val="00470F4F"/>
    <w:rsid w:val="004A51FA"/>
    <w:rsid w:val="00623FD9"/>
    <w:rsid w:val="007237AA"/>
    <w:rsid w:val="00840F42"/>
    <w:rsid w:val="00843AE8"/>
    <w:rsid w:val="00845FF0"/>
    <w:rsid w:val="008D0DEB"/>
    <w:rsid w:val="0098404E"/>
    <w:rsid w:val="00A23D56"/>
    <w:rsid w:val="00A84CD5"/>
    <w:rsid w:val="00AD1C38"/>
    <w:rsid w:val="00AF4169"/>
    <w:rsid w:val="00B94078"/>
    <w:rsid w:val="00C2049B"/>
    <w:rsid w:val="00D4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237AA"/>
    <w:pPr>
      <w:keepNext/>
      <w:numPr>
        <w:numId w:val="9"/>
      </w:numPr>
      <w:spacing w:line="252" w:lineRule="auto"/>
      <w:jc w:val="left"/>
      <w:outlineLvl w:val="0"/>
    </w:pPr>
    <w:rPr>
      <w:rFonts w:ascii="Times Ext Roman" w:eastAsia="Times New Roman" w:hAnsi="Times Ext Roman" w:cs="Times New Roman"/>
      <w:b/>
      <w:smallCaps/>
      <w:w w:val="102"/>
      <w:kern w:val="20"/>
      <w:sz w:val="23"/>
      <w:szCs w:val="20"/>
      <w:lang w:val="en-GB" w:eastAsia="en-US"/>
    </w:rPr>
  </w:style>
  <w:style w:type="paragraph" w:styleId="2">
    <w:name w:val="heading 2"/>
    <w:basedOn w:val="a"/>
    <w:next w:val="a"/>
    <w:link w:val="20"/>
    <w:uiPriority w:val="9"/>
    <w:unhideWhenUsed/>
    <w:qFormat/>
    <w:rsid w:val="007237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237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ereference">
    <w:name w:val="note reference"/>
    <w:rPr>
      <w:vertAlign w:val="superscript"/>
    </w:rPr>
  </w:style>
  <w:style w:type="paragraph" w:customStyle="1" w:styleId="a3">
    <w:hidden/>
    <w:pPr>
      <w:keepNext/>
      <w:jc w:val="center"/>
    </w:pPr>
    <w:rPr>
      <w:sz w:val="32"/>
      <w:szCs w:val="32"/>
    </w:rPr>
  </w:style>
  <w:style w:type="paragraph" w:customStyle="1" w:styleId="a4">
    <w:hidden/>
    <w:pPr>
      <w:keepNext/>
      <w:jc w:val="center"/>
    </w:pPr>
  </w:style>
  <w:style w:type="paragraph" w:customStyle="1" w:styleId="a5">
    <w:hidden/>
    <w:pPr>
      <w:keepNext/>
      <w:jc w:val="center"/>
    </w:pPr>
  </w:style>
  <w:style w:type="paragraph" w:customStyle="1" w:styleId="a6">
    <w:hidden/>
    <w:pPr>
      <w:spacing w:before="40"/>
    </w:pPr>
  </w:style>
  <w:style w:type="paragraph" w:customStyle="1" w:styleId="a7">
    <w:hidden/>
    <w:rPr>
      <w:sz w:val="32"/>
      <w:szCs w:val="32"/>
    </w:rPr>
  </w:style>
  <w:style w:type="paragraph" w:customStyle="1" w:styleId="a8">
    <w:hidden/>
    <w:rPr>
      <w:sz w:val="24"/>
      <w:szCs w:val="24"/>
    </w:rPr>
  </w:style>
  <w:style w:type="paragraph" w:customStyle="1" w:styleId="a9">
    <w:hidden/>
    <w:pPr>
      <w:jc w:val="left"/>
    </w:pPr>
  </w:style>
  <w:style w:type="paragraph" w:customStyle="1" w:styleId="aa">
    <w:hidden/>
    <w:rPr>
      <w:sz w:val="18"/>
      <w:szCs w:val="18"/>
    </w:rPr>
  </w:style>
  <w:style w:type="paragraph" w:customStyle="1" w:styleId="ab">
    <w:hidden/>
    <w:rPr>
      <w:sz w:val="20"/>
      <w:szCs w:val="20"/>
    </w:rPr>
  </w:style>
  <w:style w:type="paragraph" w:customStyle="1" w:styleId="ac">
    <w:hidden/>
    <w:rPr>
      <w:sz w:val="24"/>
      <w:szCs w:val="24"/>
    </w:rPr>
  </w:style>
  <w:style w:type="paragraph" w:customStyle="1" w:styleId="ad">
    <w:hidden/>
    <w:rPr>
      <w:sz w:val="28"/>
      <w:szCs w:val="28"/>
    </w:rPr>
  </w:style>
  <w:style w:type="paragraph" w:customStyle="1" w:styleId="ae">
    <w:hidden/>
    <w:rPr>
      <w:sz w:val="32"/>
      <w:szCs w:val="32"/>
    </w:rPr>
  </w:style>
  <w:style w:type="character" w:customStyle="1" w:styleId="10">
    <w:name w:val="Заголовок 1 Знак"/>
    <w:basedOn w:val="a0"/>
    <w:link w:val="1"/>
    <w:rsid w:val="007237AA"/>
    <w:rPr>
      <w:rFonts w:ascii="Times Ext Roman" w:eastAsia="Times New Roman" w:hAnsi="Times Ext Roman" w:cs="Times New Roman"/>
      <w:b/>
      <w:smallCaps/>
      <w:w w:val="102"/>
      <w:kern w:val="20"/>
      <w:sz w:val="23"/>
      <w:szCs w:val="20"/>
      <w:lang w:val="en-GB" w:eastAsia="en-US"/>
    </w:rPr>
  </w:style>
  <w:style w:type="character" w:customStyle="1" w:styleId="20">
    <w:name w:val="Заголовок 2 Знак"/>
    <w:basedOn w:val="a0"/>
    <w:link w:val="2"/>
    <w:uiPriority w:val="9"/>
    <w:rsid w:val="007237A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237AA"/>
    <w:rPr>
      <w:rFonts w:asciiTheme="majorHAnsi" w:eastAsiaTheme="majorEastAsia" w:hAnsiTheme="majorHAnsi" w:cstheme="majorBidi"/>
      <w:color w:val="1F4D78" w:themeColor="accent1" w:themeShade="7F"/>
      <w:sz w:val="24"/>
      <w:szCs w:val="24"/>
    </w:rPr>
  </w:style>
  <w:style w:type="paragraph" w:styleId="af">
    <w:name w:val="List Paragraph"/>
    <w:basedOn w:val="a"/>
    <w:uiPriority w:val="1"/>
    <w:qFormat/>
    <w:rsid w:val="007237AA"/>
    <w:pPr>
      <w:spacing w:line="252" w:lineRule="auto"/>
      <w:ind w:left="720"/>
      <w:contextualSpacing/>
      <w:jc w:val="left"/>
    </w:pPr>
    <w:rPr>
      <w:rFonts w:ascii="Times Ext Roman" w:eastAsia="Times New Roman" w:hAnsi="Times Ext Roman" w:cs="Times Ext Roman"/>
      <w:w w:val="102"/>
      <w:kern w:val="20"/>
      <w:sz w:val="23"/>
      <w:szCs w:val="23"/>
      <w:lang w:val="en-GB" w:eastAsia="en-US"/>
    </w:rPr>
  </w:style>
  <w:style w:type="paragraph" w:customStyle="1" w:styleId="BWCBodyText">
    <w:name w:val="BWC Body Text"/>
    <w:basedOn w:val="a"/>
    <w:link w:val="BWCBodyText0"/>
    <w:rsid w:val="00623FD9"/>
    <w:pPr>
      <w:spacing w:line="252" w:lineRule="auto"/>
      <w:ind w:firstLine="576"/>
      <w:jc w:val="left"/>
    </w:pPr>
    <w:rPr>
      <w:rFonts w:ascii="Times Ext Roman" w:eastAsia="Times New Roman" w:hAnsi="Times Ext Roman" w:cs="Times Ext Roman"/>
      <w:w w:val="102"/>
      <w:kern w:val="20"/>
      <w:sz w:val="23"/>
      <w:szCs w:val="23"/>
      <w:lang w:val="en-GB" w:eastAsia="en-US"/>
    </w:rPr>
  </w:style>
  <w:style w:type="paragraph" w:customStyle="1" w:styleId="af0">
    <w:name w:val="Абзац Хукукулла"/>
    <w:basedOn w:val="BWCBodyText"/>
    <w:link w:val="af1"/>
    <w:autoRedefine/>
    <w:qFormat/>
    <w:rsid w:val="00623FD9"/>
    <w:pPr>
      <w:spacing w:line="240" w:lineRule="auto"/>
      <w:jc w:val="both"/>
    </w:pPr>
    <w:rPr>
      <w:rFonts w:ascii="Times New Roman" w:hAnsi="Times New Roman" w:cs="Times New Roman"/>
      <w:iCs/>
      <w:color w:val="222222"/>
      <w:sz w:val="24"/>
      <w:szCs w:val="24"/>
      <w:shd w:val="clear" w:color="auto" w:fill="FFFFFF"/>
    </w:rPr>
  </w:style>
  <w:style w:type="character" w:customStyle="1" w:styleId="BWCBodyText0">
    <w:name w:val="BWC Body Text Знак"/>
    <w:basedOn w:val="a0"/>
    <w:link w:val="BWCBodyText"/>
    <w:rsid w:val="00623FD9"/>
    <w:rPr>
      <w:rFonts w:ascii="Times Ext Roman" w:eastAsia="Times New Roman" w:hAnsi="Times Ext Roman" w:cs="Times Ext Roman"/>
      <w:w w:val="102"/>
      <w:kern w:val="20"/>
      <w:sz w:val="23"/>
      <w:szCs w:val="23"/>
      <w:lang w:val="en-GB" w:eastAsia="en-US"/>
    </w:rPr>
  </w:style>
  <w:style w:type="character" w:customStyle="1" w:styleId="af1">
    <w:name w:val="Абзац Хукукулла Знак"/>
    <w:basedOn w:val="BWCBodyText0"/>
    <w:link w:val="af0"/>
    <w:rsid w:val="00623FD9"/>
    <w:rPr>
      <w:rFonts w:ascii="Times New Roman" w:eastAsia="Times New Roman" w:hAnsi="Times New Roman" w:cs="Times New Roman"/>
      <w:iCs/>
      <w:color w:val="222222"/>
      <w:w w:val="102"/>
      <w:kern w:val="20"/>
      <w:sz w:val="24"/>
      <w:szCs w:val="24"/>
      <w:lang w:val="en-GB" w:eastAsia="en-US"/>
    </w:rPr>
  </w:style>
  <w:style w:type="paragraph" w:styleId="af2">
    <w:name w:val="header"/>
    <w:basedOn w:val="a"/>
    <w:link w:val="af3"/>
    <w:uiPriority w:val="99"/>
    <w:unhideWhenUsed/>
    <w:rsid w:val="00A84CD5"/>
    <w:pPr>
      <w:tabs>
        <w:tab w:val="center" w:pos="4677"/>
        <w:tab w:val="right" w:pos="9355"/>
      </w:tabs>
    </w:pPr>
  </w:style>
  <w:style w:type="character" w:customStyle="1" w:styleId="af3">
    <w:name w:val="Верхний колонтитул Знак"/>
    <w:basedOn w:val="a0"/>
    <w:link w:val="af2"/>
    <w:uiPriority w:val="99"/>
    <w:rsid w:val="00A84CD5"/>
  </w:style>
  <w:style w:type="paragraph" w:styleId="af4">
    <w:name w:val="footer"/>
    <w:basedOn w:val="a"/>
    <w:link w:val="af5"/>
    <w:uiPriority w:val="99"/>
    <w:unhideWhenUsed/>
    <w:rsid w:val="00A84CD5"/>
    <w:pPr>
      <w:tabs>
        <w:tab w:val="center" w:pos="4677"/>
        <w:tab w:val="right" w:pos="9355"/>
      </w:tabs>
    </w:pPr>
  </w:style>
  <w:style w:type="character" w:customStyle="1" w:styleId="af5">
    <w:name w:val="Нижний колонтитул Знак"/>
    <w:basedOn w:val="a0"/>
    <w:link w:val="af4"/>
    <w:uiPriority w:val="99"/>
    <w:rsid w:val="00A8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Своза закона Хукукулла</dc:title>
  <dc:creator/>
  <cp:lastModifiedBy/>
  <cp:revision>1</cp:revision>
  <dcterms:created xsi:type="dcterms:W3CDTF">2023-05-22T09:29:00Z</dcterms:created>
  <dcterms:modified xsi:type="dcterms:W3CDTF">2023-05-22T11:13:00Z</dcterms:modified>
</cp:coreProperties>
</file>